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7F115F" w14:textId="77777777" w:rsidR="00AC3C2D" w:rsidRPr="003A7AAB" w:rsidRDefault="00AC3C2D" w:rsidP="00AC3C2D">
      <w:pPr>
        <w:tabs>
          <w:tab w:val="left" w:pos="6521"/>
        </w:tabs>
        <w:ind w:firstLine="6521"/>
        <w:rPr>
          <w:szCs w:val="24"/>
          <w:lang w:val="uk-UA"/>
        </w:rPr>
      </w:pPr>
      <w:r w:rsidRPr="003A7AAB">
        <w:rPr>
          <w:szCs w:val="24"/>
          <w:lang w:val="uk-UA"/>
        </w:rPr>
        <w:t>Додаток 1</w:t>
      </w:r>
    </w:p>
    <w:p w14:paraId="3FCA55EF" w14:textId="77777777" w:rsidR="00AC3C2D" w:rsidRPr="003A7AAB" w:rsidRDefault="00AC3C2D" w:rsidP="00AC3C2D">
      <w:pPr>
        <w:tabs>
          <w:tab w:val="left" w:pos="6521"/>
        </w:tabs>
        <w:rPr>
          <w:szCs w:val="24"/>
          <w:lang w:val="uk-UA"/>
        </w:rPr>
      </w:pPr>
      <w:r w:rsidRPr="003A7AAB">
        <w:rPr>
          <w:szCs w:val="24"/>
          <w:lang w:val="uk-UA"/>
        </w:rPr>
        <w:tab/>
        <w:t>до реєстраційного посвідчення</w:t>
      </w:r>
    </w:p>
    <w:p w14:paraId="504F854B" w14:textId="66571978" w:rsidR="00AC3C2D" w:rsidRPr="003A7AAB" w:rsidRDefault="00AC3C2D" w:rsidP="00AC3C2D">
      <w:pPr>
        <w:tabs>
          <w:tab w:val="left" w:pos="6521"/>
        </w:tabs>
        <w:rPr>
          <w:szCs w:val="24"/>
          <w:lang w:val="uk-UA"/>
        </w:rPr>
      </w:pPr>
      <w:r w:rsidRPr="003A7AAB">
        <w:rPr>
          <w:szCs w:val="24"/>
          <w:lang w:val="uk-UA"/>
        </w:rPr>
        <w:tab/>
        <w:t>№</w:t>
      </w:r>
      <w:r>
        <w:rPr>
          <w:szCs w:val="24"/>
          <w:lang w:val="uk-UA"/>
        </w:rPr>
        <w:t xml:space="preserve"> </w:t>
      </w:r>
    </w:p>
    <w:p w14:paraId="15B9756D" w14:textId="5A7C7259" w:rsidR="00AC3C2D" w:rsidRDefault="00AC3C2D" w:rsidP="00AC3C2D">
      <w:pPr>
        <w:tabs>
          <w:tab w:val="left" w:pos="6521"/>
        </w:tabs>
      </w:pPr>
      <w:r w:rsidRPr="003A7AAB">
        <w:rPr>
          <w:szCs w:val="24"/>
          <w:lang w:val="uk-UA"/>
        </w:rPr>
        <w:tab/>
        <w:t>від</w:t>
      </w:r>
      <w:r w:rsidR="00095504">
        <w:rPr>
          <w:szCs w:val="24"/>
          <w:lang w:val="uk-UA"/>
        </w:rPr>
        <w:t xml:space="preserve"> </w:t>
      </w:r>
    </w:p>
    <w:p w14:paraId="6148A91E" w14:textId="77777777" w:rsidR="00602E14" w:rsidRPr="00AC3C2D" w:rsidRDefault="00602E14" w:rsidP="00602E14">
      <w:pPr>
        <w:rPr>
          <w:b/>
          <w:szCs w:val="24"/>
          <w:u w:val="single"/>
        </w:rPr>
      </w:pPr>
    </w:p>
    <w:p w14:paraId="3B8CC0BD" w14:textId="77777777" w:rsidR="00602E14" w:rsidRPr="003A7AAB" w:rsidRDefault="00602E14" w:rsidP="00602E14">
      <w:pPr>
        <w:jc w:val="center"/>
        <w:rPr>
          <w:b/>
          <w:szCs w:val="24"/>
          <w:lang w:val="uk-UA"/>
        </w:rPr>
      </w:pPr>
      <w:r w:rsidRPr="003A7AAB">
        <w:rPr>
          <w:b/>
          <w:szCs w:val="24"/>
          <w:lang w:val="uk-UA"/>
        </w:rPr>
        <w:t>Коротка характеристика препарату</w:t>
      </w:r>
    </w:p>
    <w:p w14:paraId="21CADF2A" w14:textId="77777777" w:rsidR="00602E14" w:rsidRPr="003A7AAB" w:rsidRDefault="00602E14" w:rsidP="00602E14">
      <w:pPr>
        <w:rPr>
          <w:b/>
          <w:szCs w:val="24"/>
          <w:u w:val="single"/>
          <w:lang w:val="uk-UA"/>
        </w:rPr>
      </w:pPr>
    </w:p>
    <w:p w14:paraId="7EE01330" w14:textId="0D6E5C57" w:rsidR="00602E14" w:rsidRPr="003A7AAB" w:rsidRDefault="00602E14" w:rsidP="003A7AAB">
      <w:pPr>
        <w:tabs>
          <w:tab w:val="left" w:pos="6360"/>
        </w:tabs>
        <w:rPr>
          <w:b/>
          <w:szCs w:val="24"/>
          <w:lang w:val="uk-UA"/>
        </w:rPr>
      </w:pPr>
      <w:r w:rsidRPr="003A7AAB">
        <w:rPr>
          <w:b/>
          <w:szCs w:val="24"/>
          <w:lang w:val="uk-UA"/>
        </w:rPr>
        <w:t>1. Назва ветеринарного препарату</w:t>
      </w:r>
    </w:p>
    <w:p w14:paraId="6452421C" w14:textId="6F8A4116" w:rsidR="000322F6" w:rsidRPr="008E753A" w:rsidRDefault="000322F6" w:rsidP="008E753A">
      <w:pPr>
        <w:rPr>
          <w:color w:val="000000"/>
          <w:szCs w:val="24"/>
          <w:lang w:val="uk-UA"/>
        </w:rPr>
      </w:pPr>
      <w:r>
        <w:rPr>
          <w:color w:val="000000"/>
          <w:szCs w:val="24"/>
          <w:lang w:val="en-US"/>
        </w:rPr>
        <w:t>INMEVA</w:t>
      </w:r>
      <w:r w:rsidRPr="008E753A">
        <w:rPr>
          <w:color w:val="000000"/>
          <w:szCs w:val="24"/>
          <w:lang w:val="uk-UA"/>
        </w:rPr>
        <w:t xml:space="preserve">, </w:t>
      </w:r>
      <w:r>
        <w:rPr>
          <w:color w:val="000000"/>
          <w:szCs w:val="24"/>
          <w:lang w:val="uk-UA"/>
        </w:rPr>
        <w:t>ІНМЕВА</w:t>
      </w:r>
      <w:r w:rsidR="003676F4">
        <w:rPr>
          <w:color w:val="000000"/>
          <w:lang w:val="uk-UA"/>
        </w:rPr>
        <w:t xml:space="preserve"> </w:t>
      </w:r>
      <w:r w:rsidR="007E228B" w:rsidRPr="003A7AAB">
        <w:rPr>
          <w:color w:val="000000"/>
          <w:szCs w:val="24"/>
          <w:lang w:val="uk-UA"/>
        </w:rPr>
        <w:t xml:space="preserve">– вакцина </w:t>
      </w:r>
      <w:proofErr w:type="spellStart"/>
      <w:r>
        <w:rPr>
          <w:color w:val="000000"/>
          <w:szCs w:val="24"/>
          <w:lang w:val="uk-UA"/>
        </w:rPr>
        <w:t>інактивована</w:t>
      </w:r>
      <w:proofErr w:type="spellEnd"/>
      <w:r>
        <w:rPr>
          <w:color w:val="000000"/>
          <w:szCs w:val="24"/>
          <w:lang w:val="uk-UA"/>
        </w:rPr>
        <w:t xml:space="preserve"> проти </w:t>
      </w:r>
      <w:r w:rsidR="008E753A">
        <w:rPr>
          <w:color w:val="000000"/>
          <w:szCs w:val="24"/>
          <w:lang w:val="uk-UA"/>
        </w:rPr>
        <w:t xml:space="preserve">інфекцій, викликаних </w:t>
      </w:r>
      <w:r w:rsidR="008E753A" w:rsidRPr="003D2375">
        <w:rPr>
          <w:i/>
        </w:rPr>
        <w:t xml:space="preserve">Chlamydia </w:t>
      </w:r>
      <w:proofErr w:type="spellStart"/>
      <w:r w:rsidR="008E753A" w:rsidRPr="003D2375">
        <w:rPr>
          <w:i/>
        </w:rPr>
        <w:t>abortus</w:t>
      </w:r>
      <w:proofErr w:type="spellEnd"/>
      <w:r w:rsidR="008E753A">
        <w:t xml:space="preserve"> </w:t>
      </w:r>
      <w:r w:rsidR="008E753A">
        <w:rPr>
          <w:lang w:val="uk-UA"/>
        </w:rPr>
        <w:t>та</w:t>
      </w:r>
      <w:r w:rsidR="008E753A">
        <w:t xml:space="preserve"> </w:t>
      </w:r>
      <w:r w:rsidR="008E753A" w:rsidRPr="003D2375">
        <w:rPr>
          <w:i/>
        </w:rPr>
        <w:t>Salmonella</w:t>
      </w:r>
      <w:r w:rsidR="008E753A">
        <w:t xml:space="preserve"> </w:t>
      </w:r>
      <w:proofErr w:type="spellStart"/>
      <w:r w:rsidR="008E753A">
        <w:t>a</w:t>
      </w:r>
      <w:r w:rsidR="008E753A" w:rsidRPr="008E753A">
        <w:rPr>
          <w:i/>
        </w:rPr>
        <w:t>bortusovis</w:t>
      </w:r>
      <w:proofErr w:type="spellEnd"/>
      <w:r w:rsidR="008E753A">
        <w:t>.</w:t>
      </w:r>
    </w:p>
    <w:p w14:paraId="2A581616" w14:textId="77777777" w:rsidR="00602E14" w:rsidRPr="003A7AAB" w:rsidRDefault="00602E14" w:rsidP="00602E14">
      <w:pPr>
        <w:rPr>
          <w:b/>
          <w:bCs/>
          <w:color w:val="000000"/>
          <w:szCs w:val="24"/>
          <w:lang w:val="uk-UA"/>
        </w:rPr>
      </w:pPr>
      <w:r w:rsidRPr="003A7AAB">
        <w:rPr>
          <w:b/>
          <w:bCs/>
          <w:color w:val="000000"/>
          <w:szCs w:val="24"/>
          <w:lang w:val="uk-UA"/>
        </w:rPr>
        <w:t>2. Якісний і кількісний склад</w:t>
      </w:r>
    </w:p>
    <w:p w14:paraId="4CDEDD81" w14:textId="11B2C7A0" w:rsidR="008B72BC" w:rsidRPr="000611A3" w:rsidRDefault="000611A3" w:rsidP="00602E14">
      <w:pPr>
        <w:rPr>
          <w:szCs w:val="24"/>
          <w:lang w:val="uk-UA"/>
        </w:rPr>
      </w:pPr>
      <w:bookmarkStart w:id="0" w:name="PARTIB52"/>
      <w:r>
        <w:rPr>
          <w:szCs w:val="24"/>
          <w:lang w:val="uk-UA"/>
        </w:rPr>
        <w:t>Одна доза (2 мл) містить:</w:t>
      </w:r>
    </w:p>
    <w:p w14:paraId="41EB8137" w14:textId="63140D44" w:rsidR="00FA6DA1" w:rsidRPr="00D823A1" w:rsidRDefault="007D6181" w:rsidP="00FA6DA1">
      <w:pPr>
        <w:tabs>
          <w:tab w:val="left" w:pos="567"/>
          <w:tab w:val="right" w:leader="dot" w:pos="8222"/>
        </w:tabs>
        <w:spacing w:line="260" w:lineRule="exact"/>
        <w:jc w:val="left"/>
        <w:rPr>
          <w:szCs w:val="24"/>
        </w:rPr>
      </w:pPr>
      <w:proofErr w:type="spellStart"/>
      <w:r>
        <w:rPr>
          <w:szCs w:val="24"/>
          <w:lang w:val="uk-UA"/>
        </w:rPr>
        <w:t>Інактивована</w:t>
      </w:r>
      <w:proofErr w:type="spellEnd"/>
      <w:r w:rsidR="00FA6DA1" w:rsidRPr="00D823A1">
        <w:rPr>
          <w:szCs w:val="24"/>
        </w:rPr>
        <w:t xml:space="preserve"> </w:t>
      </w:r>
      <w:r w:rsidR="00FA6DA1" w:rsidRPr="00D823A1">
        <w:rPr>
          <w:i/>
          <w:szCs w:val="24"/>
        </w:rPr>
        <w:t xml:space="preserve">Chlamydia </w:t>
      </w:r>
      <w:proofErr w:type="spellStart"/>
      <w:r w:rsidR="00FA6DA1" w:rsidRPr="00D823A1">
        <w:rPr>
          <w:i/>
          <w:szCs w:val="24"/>
        </w:rPr>
        <w:t>abortus</w:t>
      </w:r>
      <w:proofErr w:type="spellEnd"/>
      <w:r w:rsidR="00FA6DA1">
        <w:rPr>
          <w:szCs w:val="24"/>
        </w:rPr>
        <w:t xml:space="preserve"> </w:t>
      </w:r>
      <w:r>
        <w:rPr>
          <w:szCs w:val="24"/>
          <w:lang w:val="uk-UA"/>
        </w:rPr>
        <w:t>штам</w:t>
      </w:r>
      <w:r w:rsidR="00FA6DA1">
        <w:rPr>
          <w:szCs w:val="24"/>
        </w:rPr>
        <w:t xml:space="preserve"> A22..……………………………………..</w:t>
      </w:r>
      <w:r w:rsidR="00FA6DA1" w:rsidRPr="00D823A1">
        <w:rPr>
          <w:szCs w:val="24"/>
        </w:rPr>
        <w:t>RP* ≥ 1</w:t>
      </w:r>
    </w:p>
    <w:p w14:paraId="02C8F7E5" w14:textId="578345EE" w:rsidR="00FA6DA1" w:rsidRPr="00D823A1" w:rsidRDefault="007D6181" w:rsidP="00FA6DA1">
      <w:pPr>
        <w:tabs>
          <w:tab w:val="left" w:pos="567"/>
          <w:tab w:val="right" w:leader="dot" w:pos="8222"/>
        </w:tabs>
        <w:spacing w:line="260" w:lineRule="exact"/>
        <w:jc w:val="left"/>
        <w:rPr>
          <w:szCs w:val="24"/>
        </w:rPr>
      </w:pPr>
      <w:proofErr w:type="spellStart"/>
      <w:r>
        <w:rPr>
          <w:szCs w:val="24"/>
          <w:lang w:val="uk-UA"/>
        </w:rPr>
        <w:t>Інактивована</w:t>
      </w:r>
      <w:proofErr w:type="spellEnd"/>
      <w:r w:rsidR="00FA6DA1" w:rsidRPr="00D823A1">
        <w:rPr>
          <w:szCs w:val="24"/>
        </w:rPr>
        <w:t xml:space="preserve"> </w:t>
      </w:r>
      <w:r w:rsidR="00FA6DA1" w:rsidRPr="00D823A1">
        <w:rPr>
          <w:i/>
          <w:szCs w:val="24"/>
        </w:rPr>
        <w:t xml:space="preserve">Salmonella </w:t>
      </w:r>
      <w:proofErr w:type="spellStart"/>
      <w:r w:rsidRPr="007D6181">
        <w:rPr>
          <w:i/>
          <w:szCs w:val="24"/>
        </w:rPr>
        <w:t>abortusovis</w:t>
      </w:r>
      <w:proofErr w:type="spellEnd"/>
      <w:r w:rsidR="00FA6DA1">
        <w:rPr>
          <w:szCs w:val="24"/>
        </w:rPr>
        <w:t xml:space="preserve"> </w:t>
      </w:r>
      <w:r>
        <w:rPr>
          <w:szCs w:val="24"/>
          <w:lang w:val="uk-UA"/>
        </w:rPr>
        <w:t>штам</w:t>
      </w:r>
      <w:r w:rsidR="00FA6DA1">
        <w:rPr>
          <w:szCs w:val="24"/>
        </w:rPr>
        <w:t xml:space="preserve"> Sao…………………………………..</w:t>
      </w:r>
      <w:r w:rsidR="00FA6DA1" w:rsidRPr="00D823A1">
        <w:rPr>
          <w:szCs w:val="24"/>
        </w:rPr>
        <w:t>RP* ≥ 1</w:t>
      </w:r>
    </w:p>
    <w:p w14:paraId="07D32B0C" w14:textId="6313D34A" w:rsidR="0077253B" w:rsidRDefault="0077253B" w:rsidP="007014CA">
      <w:pPr>
        <w:jc w:val="left"/>
        <w:rPr>
          <w:szCs w:val="24"/>
          <w:lang w:val="uk-UA"/>
        </w:rPr>
      </w:pPr>
      <w:r w:rsidRPr="0077253B">
        <w:rPr>
          <w:szCs w:val="24"/>
          <w:lang w:val="uk-UA"/>
        </w:rPr>
        <w:t xml:space="preserve">* </w:t>
      </w:r>
      <w:r>
        <w:rPr>
          <w:szCs w:val="24"/>
          <w:lang w:val="uk-UA"/>
        </w:rPr>
        <w:t>в</w:t>
      </w:r>
      <w:r w:rsidRPr="0077253B">
        <w:rPr>
          <w:szCs w:val="24"/>
          <w:lang w:val="uk-UA"/>
        </w:rPr>
        <w:t xml:space="preserve">ідносна </w:t>
      </w:r>
      <w:r w:rsidRPr="00363D90">
        <w:rPr>
          <w:szCs w:val="24"/>
          <w:lang w:val="uk-UA"/>
        </w:rPr>
        <w:t>активність</w:t>
      </w:r>
      <w:r w:rsidRPr="0077253B">
        <w:rPr>
          <w:szCs w:val="24"/>
          <w:lang w:val="uk-UA"/>
        </w:rPr>
        <w:t xml:space="preserve"> (ELISA)</w:t>
      </w:r>
    </w:p>
    <w:p w14:paraId="4CCA40BC" w14:textId="4790F1B5" w:rsidR="00696AFF" w:rsidRPr="005C0C2A" w:rsidRDefault="00696AFF" w:rsidP="007014CA">
      <w:pPr>
        <w:jc w:val="left"/>
        <w:rPr>
          <w:szCs w:val="24"/>
          <w:lang w:val="uk-UA"/>
        </w:rPr>
      </w:pPr>
      <w:proofErr w:type="spellStart"/>
      <w:r>
        <w:rPr>
          <w:szCs w:val="24"/>
          <w:lang w:val="uk-UA"/>
        </w:rPr>
        <w:t>Ад’ювант</w:t>
      </w:r>
      <w:proofErr w:type="spellEnd"/>
      <w:r>
        <w:rPr>
          <w:szCs w:val="24"/>
          <w:lang w:val="uk-UA"/>
        </w:rPr>
        <w:t xml:space="preserve">: Алюмінію гідрооксид, </w:t>
      </w:r>
      <w:r w:rsidRPr="00696AFF">
        <w:rPr>
          <w:szCs w:val="24"/>
          <w:lang w:val="uk-UA"/>
        </w:rPr>
        <w:t>DEAE</w:t>
      </w:r>
      <w:r>
        <w:rPr>
          <w:szCs w:val="24"/>
          <w:lang w:val="uk-UA"/>
        </w:rPr>
        <w:t xml:space="preserve"> </w:t>
      </w:r>
      <w:proofErr w:type="spellStart"/>
      <w:r>
        <w:rPr>
          <w:szCs w:val="24"/>
          <w:lang w:val="uk-UA"/>
        </w:rPr>
        <w:t>декстран</w:t>
      </w:r>
      <w:proofErr w:type="spellEnd"/>
      <w:r>
        <w:rPr>
          <w:szCs w:val="24"/>
          <w:lang w:val="uk-UA"/>
        </w:rPr>
        <w:t>.</w:t>
      </w:r>
    </w:p>
    <w:p w14:paraId="063D51D5" w14:textId="7CF48D54" w:rsidR="00602E14" w:rsidRPr="003A7AAB" w:rsidRDefault="00602E14" w:rsidP="00602E14">
      <w:pPr>
        <w:rPr>
          <w:b/>
          <w:szCs w:val="24"/>
          <w:lang w:val="uk-UA"/>
        </w:rPr>
      </w:pPr>
      <w:r w:rsidRPr="003A7AAB">
        <w:rPr>
          <w:b/>
          <w:szCs w:val="24"/>
          <w:lang w:val="uk-UA"/>
        </w:rPr>
        <w:t>3. Фармацевтична форма</w:t>
      </w:r>
    </w:p>
    <w:p w14:paraId="6D03DE46" w14:textId="37CCFF6A" w:rsidR="008B72BC" w:rsidRPr="00363D90" w:rsidRDefault="00FA6DA1" w:rsidP="00602E14">
      <w:pPr>
        <w:tabs>
          <w:tab w:val="left" w:pos="720"/>
          <w:tab w:val="right" w:pos="7088"/>
        </w:tabs>
        <w:rPr>
          <w:szCs w:val="24"/>
          <w:lang w:val="uk-UA"/>
        </w:rPr>
      </w:pPr>
      <w:r>
        <w:rPr>
          <w:szCs w:val="24"/>
          <w:lang w:val="uk-UA"/>
        </w:rPr>
        <w:t>Суспензія.</w:t>
      </w:r>
    </w:p>
    <w:p w14:paraId="35A2ECE5" w14:textId="574E2C3C" w:rsidR="00602E14" w:rsidRPr="003A7AAB" w:rsidRDefault="00602E14" w:rsidP="00602E14">
      <w:pPr>
        <w:tabs>
          <w:tab w:val="left" w:pos="720"/>
          <w:tab w:val="right" w:pos="7088"/>
        </w:tabs>
        <w:rPr>
          <w:b/>
          <w:bCs/>
          <w:color w:val="000000"/>
          <w:szCs w:val="24"/>
          <w:lang w:val="uk-UA"/>
        </w:rPr>
      </w:pPr>
      <w:r w:rsidRPr="003A7AAB">
        <w:rPr>
          <w:b/>
          <w:szCs w:val="24"/>
          <w:lang w:val="uk-UA"/>
        </w:rPr>
        <w:t xml:space="preserve">4. </w:t>
      </w:r>
      <w:r w:rsidRPr="003A7AAB">
        <w:rPr>
          <w:b/>
          <w:bCs/>
          <w:color w:val="000000"/>
          <w:szCs w:val="24"/>
          <w:lang w:val="uk-UA"/>
        </w:rPr>
        <w:t>Імунобіологічні властивості</w:t>
      </w:r>
    </w:p>
    <w:p w14:paraId="7C20A71B" w14:textId="5FDCDF6A" w:rsidR="007D6181" w:rsidRPr="00B2053A" w:rsidRDefault="00484337" w:rsidP="00484337">
      <w:pPr>
        <w:ind w:right="91"/>
        <w:rPr>
          <w:i/>
          <w:szCs w:val="24"/>
          <w:lang w:val="uk-UA"/>
        </w:rPr>
      </w:pPr>
      <w:r>
        <w:rPr>
          <w:szCs w:val="24"/>
          <w:lang w:val="uk-UA"/>
        </w:rPr>
        <w:t xml:space="preserve">Вакцина захищає від репродуктивних розладів, викликаних </w:t>
      </w:r>
      <w:r w:rsidRPr="000A4999">
        <w:rPr>
          <w:i/>
        </w:rPr>
        <w:t>Chlamyd</w:t>
      </w:r>
      <w:r>
        <w:rPr>
          <w:i/>
        </w:rPr>
        <w:t>i</w:t>
      </w:r>
      <w:r w:rsidRPr="000A4999">
        <w:rPr>
          <w:i/>
        </w:rPr>
        <w:t xml:space="preserve">a </w:t>
      </w:r>
      <w:proofErr w:type="spellStart"/>
      <w:r w:rsidRPr="000A4999">
        <w:rPr>
          <w:i/>
        </w:rPr>
        <w:t>abortus</w:t>
      </w:r>
      <w:proofErr w:type="spellEnd"/>
      <w:r w:rsidRPr="000A4999">
        <w:rPr>
          <w:i/>
        </w:rPr>
        <w:t xml:space="preserve"> </w:t>
      </w:r>
      <w:r>
        <w:rPr>
          <w:lang w:val="uk-UA"/>
        </w:rPr>
        <w:t>та</w:t>
      </w:r>
      <w:r w:rsidRPr="000A4999">
        <w:t xml:space="preserve"> </w:t>
      </w:r>
      <w:r w:rsidRPr="00484337">
        <w:rPr>
          <w:i/>
        </w:rPr>
        <w:t>Salmonella</w:t>
      </w:r>
      <w:r w:rsidRPr="00484337">
        <w:rPr>
          <w:i/>
          <w:lang w:val="uk-UA"/>
        </w:rPr>
        <w:t xml:space="preserve"> </w:t>
      </w:r>
      <w:proofErr w:type="spellStart"/>
      <w:r w:rsidRPr="00484337">
        <w:rPr>
          <w:i/>
          <w:szCs w:val="24"/>
          <w:lang w:val="uk-UA"/>
        </w:rPr>
        <w:t>abortusovis</w:t>
      </w:r>
      <w:proofErr w:type="spellEnd"/>
      <w:r w:rsidR="00B2053A">
        <w:rPr>
          <w:i/>
          <w:szCs w:val="24"/>
          <w:lang w:val="uk-UA"/>
        </w:rPr>
        <w:t>.</w:t>
      </w:r>
    </w:p>
    <w:p w14:paraId="70812034" w14:textId="5195EE50" w:rsidR="00602E14" w:rsidRPr="003A7AAB" w:rsidRDefault="00602E14" w:rsidP="00602E14">
      <w:pPr>
        <w:rPr>
          <w:b/>
          <w:bCs/>
          <w:color w:val="000000"/>
          <w:szCs w:val="24"/>
          <w:lang w:val="uk-UA"/>
        </w:rPr>
      </w:pPr>
      <w:r w:rsidRPr="003A7AAB">
        <w:rPr>
          <w:b/>
          <w:bCs/>
          <w:color w:val="000000"/>
          <w:szCs w:val="24"/>
          <w:lang w:val="uk-UA"/>
        </w:rPr>
        <w:t>5. Клінічні особливості</w:t>
      </w:r>
    </w:p>
    <w:p w14:paraId="24BD5345" w14:textId="77777777" w:rsidR="00602E14" w:rsidRPr="003A7AAB" w:rsidRDefault="00602E14" w:rsidP="00602E14">
      <w:pPr>
        <w:rPr>
          <w:b/>
          <w:bCs/>
          <w:color w:val="000000"/>
          <w:szCs w:val="24"/>
          <w:lang w:val="uk-UA"/>
        </w:rPr>
      </w:pPr>
      <w:r w:rsidRPr="003A7AAB">
        <w:rPr>
          <w:b/>
          <w:bCs/>
          <w:color w:val="000000"/>
          <w:szCs w:val="24"/>
          <w:lang w:val="uk-UA"/>
        </w:rPr>
        <w:t>5.1. Вид тварин</w:t>
      </w:r>
    </w:p>
    <w:p w14:paraId="2C64F109" w14:textId="2063D92A" w:rsidR="003D36D8" w:rsidRPr="0053108E" w:rsidRDefault="00484337" w:rsidP="003D36D8">
      <w:pPr>
        <w:rPr>
          <w:szCs w:val="24"/>
          <w:lang w:val="uk-UA"/>
        </w:rPr>
      </w:pPr>
      <w:r>
        <w:rPr>
          <w:szCs w:val="24"/>
          <w:lang w:val="uk-UA"/>
        </w:rPr>
        <w:t>Дрібна рогата худоба.</w:t>
      </w:r>
    </w:p>
    <w:p w14:paraId="6A11B15B" w14:textId="144712D6" w:rsidR="00602E14" w:rsidRPr="003A7AAB" w:rsidRDefault="00602E14" w:rsidP="00602E14">
      <w:pPr>
        <w:rPr>
          <w:b/>
          <w:bCs/>
          <w:color w:val="000000"/>
          <w:szCs w:val="24"/>
          <w:lang w:val="uk-UA"/>
        </w:rPr>
      </w:pPr>
      <w:r w:rsidRPr="003A7AAB">
        <w:rPr>
          <w:b/>
          <w:bCs/>
          <w:szCs w:val="24"/>
          <w:lang w:val="uk-UA"/>
        </w:rPr>
        <w:t xml:space="preserve">5.2. </w:t>
      </w:r>
      <w:bookmarkEnd w:id="0"/>
      <w:r w:rsidRPr="003A7AAB">
        <w:rPr>
          <w:b/>
          <w:bCs/>
          <w:color w:val="000000"/>
          <w:szCs w:val="24"/>
          <w:lang w:val="uk-UA"/>
        </w:rPr>
        <w:t>Показання до застосування</w:t>
      </w:r>
    </w:p>
    <w:p w14:paraId="79BE71A8" w14:textId="2A4F7F7B" w:rsidR="00484337" w:rsidRDefault="00484337" w:rsidP="003D36D8">
      <w:pPr>
        <w:rPr>
          <w:color w:val="000000"/>
          <w:szCs w:val="24"/>
          <w:lang w:val="uk-UA"/>
        </w:rPr>
      </w:pPr>
      <w:r w:rsidRPr="00484337">
        <w:rPr>
          <w:color w:val="000000"/>
          <w:szCs w:val="24"/>
          <w:lang w:val="uk-UA"/>
        </w:rPr>
        <w:t xml:space="preserve">Захист від репродуктивних розладів </w:t>
      </w:r>
      <w:r>
        <w:rPr>
          <w:color w:val="000000"/>
          <w:szCs w:val="24"/>
          <w:lang w:val="uk-UA"/>
        </w:rPr>
        <w:t xml:space="preserve">у </w:t>
      </w:r>
      <w:r w:rsidRPr="00484337">
        <w:rPr>
          <w:color w:val="000000"/>
          <w:szCs w:val="24"/>
          <w:lang w:val="uk-UA"/>
        </w:rPr>
        <w:t>дрібн</w:t>
      </w:r>
      <w:r>
        <w:rPr>
          <w:color w:val="000000"/>
          <w:szCs w:val="24"/>
          <w:lang w:val="uk-UA"/>
        </w:rPr>
        <w:t>ої</w:t>
      </w:r>
      <w:r w:rsidRPr="00484337">
        <w:rPr>
          <w:color w:val="000000"/>
          <w:szCs w:val="24"/>
          <w:lang w:val="uk-UA"/>
        </w:rPr>
        <w:t xml:space="preserve"> </w:t>
      </w:r>
      <w:r>
        <w:rPr>
          <w:color w:val="000000"/>
          <w:szCs w:val="24"/>
          <w:lang w:val="uk-UA"/>
        </w:rPr>
        <w:t>рогатої</w:t>
      </w:r>
      <w:r w:rsidRPr="00484337">
        <w:rPr>
          <w:color w:val="000000"/>
          <w:szCs w:val="24"/>
          <w:lang w:val="uk-UA"/>
        </w:rPr>
        <w:t xml:space="preserve"> </w:t>
      </w:r>
      <w:r>
        <w:rPr>
          <w:color w:val="000000"/>
          <w:szCs w:val="24"/>
          <w:lang w:val="uk-UA"/>
        </w:rPr>
        <w:t>худоби</w:t>
      </w:r>
      <w:r w:rsidRPr="00484337">
        <w:rPr>
          <w:color w:val="000000"/>
          <w:szCs w:val="24"/>
          <w:lang w:val="uk-UA"/>
        </w:rPr>
        <w:t xml:space="preserve">, спричинених </w:t>
      </w:r>
      <w:proofErr w:type="spellStart"/>
      <w:r w:rsidRPr="00484337">
        <w:rPr>
          <w:i/>
          <w:color w:val="000000"/>
          <w:szCs w:val="24"/>
          <w:lang w:val="uk-UA"/>
        </w:rPr>
        <w:t>Chlamydia</w:t>
      </w:r>
      <w:proofErr w:type="spellEnd"/>
      <w:r w:rsidRPr="00484337">
        <w:rPr>
          <w:i/>
          <w:color w:val="000000"/>
          <w:szCs w:val="24"/>
          <w:lang w:val="uk-UA"/>
        </w:rPr>
        <w:t xml:space="preserve"> </w:t>
      </w:r>
      <w:proofErr w:type="spellStart"/>
      <w:r w:rsidRPr="00484337">
        <w:rPr>
          <w:i/>
          <w:color w:val="000000"/>
          <w:szCs w:val="24"/>
          <w:lang w:val="uk-UA"/>
        </w:rPr>
        <w:t>abortus</w:t>
      </w:r>
      <w:proofErr w:type="spellEnd"/>
      <w:r w:rsidRPr="00484337">
        <w:rPr>
          <w:color w:val="000000"/>
          <w:szCs w:val="24"/>
          <w:lang w:val="uk-UA"/>
        </w:rPr>
        <w:t xml:space="preserve"> та </w:t>
      </w:r>
      <w:proofErr w:type="spellStart"/>
      <w:r w:rsidRPr="00484337">
        <w:rPr>
          <w:i/>
          <w:color w:val="000000"/>
          <w:szCs w:val="24"/>
          <w:lang w:val="uk-UA"/>
        </w:rPr>
        <w:t>Salmonella</w:t>
      </w:r>
      <w:proofErr w:type="spellEnd"/>
      <w:r w:rsidRPr="00484337">
        <w:rPr>
          <w:i/>
          <w:color w:val="000000"/>
          <w:szCs w:val="24"/>
          <w:lang w:val="uk-UA"/>
        </w:rPr>
        <w:t xml:space="preserve"> </w:t>
      </w:r>
      <w:proofErr w:type="spellStart"/>
      <w:r w:rsidRPr="00484337">
        <w:rPr>
          <w:i/>
          <w:color w:val="000000"/>
          <w:szCs w:val="24"/>
          <w:lang w:val="uk-UA"/>
        </w:rPr>
        <w:t>abortusovis</w:t>
      </w:r>
      <w:proofErr w:type="spellEnd"/>
      <w:r w:rsidRPr="00484337">
        <w:rPr>
          <w:color w:val="000000"/>
          <w:szCs w:val="24"/>
          <w:lang w:val="uk-UA"/>
        </w:rPr>
        <w:t xml:space="preserve">, </w:t>
      </w:r>
      <w:r>
        <w:rPr>
          <w:color w:val="000000"/>
          <w:szCs w:val="24"/>
          <w:lang w:val="uk-UA"/>
        </w:rPr>
        <w:t xml:space="preserve">а </w:t>
      </w:r>
      <w:r w:rsidRPr="00484337">
        <w:rPr>
          <w:color w:val="000000"/>
          <w:szCs w:val="24"/>
          <w:lang w:val="uk-UA"/>
        </w:rPr>
        <w:t>та</w:t>
      </w:r>
      <w:r>
        <w:rPr>
          <w:color w:val="000000"/>
          <w:szCs w:val="24"/>
          <w:lang w:val="uk-UA"/>
        </w:rPr>
        <w:t>кож</w:t>
      </w:r>
      <w:r w:rsidRPr="00484337">
        <w:rPr>
          <w:color w:val="000000"/>
          <w:szCs w:val="24"/>
          <w:lang w:val="uk-UA"/>
        </w:rPr>
        <w:t xml:space="preserve"> зменшення </w:t>
      </w:r>
      <w:r>
        <w:rPr>
          <w:color w:val="000000"/>
          <w:szCs w:val="24"/>
          <w:lang w:val="uk-UA"/>
        </w:rPr>
        <w:t>виділення</w:t>
      </w:r>
      <w:r w:rsidRPr="00484337">
        <w:rPr>
          <w:color w:val="000000"/>
          <w:szCs w:val="24"/>
          <w:lang w:val="uk-UA"/>
        </w:rPr>
        <w:t xml:space="preserve"> </w:t>
      </w:r>
      <w:r>
        <w:rPr>
          <w:color w:val="000000"/>
          <w:szCs w:val="24"/>
          <w:lang w:val="uk-UA"/>
        </w:rPr>
        <w:t>цих</w:t>
      </w:r>
      <w:r w:rsidRPr="00484337">
        <w:rPr>
          <w:color w:val="000000"/>
          <w:szCs w:val="24"/>
          <w:lang w:val="uk-UA"/>
        </w:rPr>
        <w:t xml:space="preserve"> збудників </w:t>
      </w:r>
      <w:r>
        <w:rPr>
          <w:color w:val="000000"/>
          <w:szCs w:val="24"/>
          <w:lang w:val="uk-UA"/>
        </w:rPr>
        <w:t>від інфікованих</w:t>
      </w:r>
      <w:r w:rsidRPr="00484337">
        <w:rPr>
          <w:color w:val="000000"/>
          <w:szCs w:val="24"/>
          <w:lang w:val="uk-UA"/>
        </w:rPr>
        <w:t xml:space="preserve"> тварин</w:t>
      </w:r>
      <w:r>
        <w:rPr>
          <w:color w:val="000000"/>
          <w:szCs w:val="24"/>
          <w:lang w:val="uk-UA"/>
        </w:rPr>
        <w:t>.</w:t>
      </w:r>
    </w:p>
    <w:p w14:paraId="4186B9A9" w14:textId="65916003" w:rsidR="00E25B12" w:rsidRDefault="001348B4" w:rsidP="003D36D8">
      <w:pPr>
        <w:rPr>
          <w:color w:val="000000"/>
          <w:szCs w:val="24"/>
          <w:lang w:val="uk-UA"/>
        </w:rPr>
      </w:pPr>
      <w:r>
        <w:rPr>
          <w:color w:val="000000"/>
          <w:szCs w:val="24"/>
          <w:lang w:val="uk-UA"/>
        </w:rPr>
        <w:t>Ефект від вакцинації триває</w:t>
      </w:r>
      <w:r w:rsidR="00E25B12">
        <w:rPr>
          <w:color w:val="000000"/>
          <w:szCs w:val="24"/>
          <w:lang w:val="uk-UA"/>
        </w:rPr>
        <w:t xml:space="preserve"> весь період </w:t>
      </w:r>
      <w:r>
        <w:rPr>
          <w:color w:val="000000"/>
          <w:szCs w:val="24"/>
          <w:lang w:val="uk-UA"/>
        </w:rPr>
        <w:t>суягності</w:t>
      </w:r>
      <w:r w:rsidR="00E25B12">
        <w:rPr>
          <w:color w:val="000000"/>
          <w:szCs w:val="24"/>
          <w:lang w:val="uk-UA"/>
        </w:rPr>
        <w:t>.</w:t>
      </w:r>
    </w:p>
    <w:p w14:paraId="4B902E27" w14:textId="0629722C" w:rsidR="00602E14" w:rsidRPr="003A7AAB" w:rsidRDefault="00602E14" w:rsidP="00602E14">
      <w:pPr>
        <w:tabs>
          <w:tab w:val="left" w:pos="720"/>
          <w:tab w:val="right" w:pos="7088"/>
        </w:tabs>
        <w:rPr>
          <w:b/>
          <w:bCs/>
          <w:color w:val="000000"/>
          <w:szCs w:val="24"/>
          <w:lang w:val="uk-UA"/>
        </w:rPr>
      </w:pPr>
      <w:r w:rsidRPr="003A7AAB">
        <w:rPr>
          <w:b/>
          <w:bCs/>
          <w:color w:val="000000"/>
          <w:szCs w:val="24"/>
          <w:lang w:val="uk-UA"/>
        </w:rPr>
        <w:t>5.3. Протипоказання</w:t>
      </w:r>
    </w:p>
    <w:p w14:paraId="282D46C6" w14:textId="09191800" w:rsidR="007D0B10" w:rsidRPr="007D0B10" w:rsidRDefault="00E25B12" w:rsidP="003D36D8">
      <w:pPr>
        <w:shd w:val="clear" w:color="auto" w:fill="FFFFFF" w:themeFill="background1"/>
        <w:rPr>
          <w:szCs w:val="24"/>
          <w:lang w:val="uk-UA"/>
        </w:rPr>
      </w:pPr>
      <w:r>
        <w:rPr>
          <w:szCs w:val="24"/>
          <w:lang w:val="uk-UA"/>
        </w:rPr>
        <w:t xml:space="preserve">Не застосовувати у випадках </w:t>
      </w:r>
      <w:proofErr w:type="spellStart"/>
      <w:r>
        <w:rPr>
          <w:szCs w:val="24"/>
          <w:lang w:val="uk-UA"/>
        </w:rPr>
        <w:t>гіперчутливості</w:t>
      </w:r>
      <w:proofErr w:type="spellEnd"/>
      <w:r>
        <w:rPr>
          <w:szCs w:val="24"/>
          <w:lang w:val="uk-UA"/>
        </w:rPr>
        <w:t xml:space="preserve"> до компонентів препарату</w:t>
      </w:r>
      <w:r w:rsidR="007D0B10">
        <w:rPr>
          <w:szCs w:val="24"/>
          <w:lang w:val="uk-UA"/>
        </w:rPr>
        <w:t>.</w:t>
      </w:r>
    </w:p>
    <w:p w14:paraId="516D8F61" w14:textId="08B65444" w:rsidR="00602E14" w:rsidRPr="003A7AAB" w:rsidRDefault="00602E14" w:rsidP="00602E14">
      <w:pPr>
        <w:tabs>
          <w:tab w:val="left" w:pos="720"/>
          <w:tab w:val="right" w:pos="7088"/>
        </w:tabs>
        <w:rPr>
          <w:b/>
          <w:bCs/>
          <w:color w:val="000000"/>
          <w:szCs w:val="24"/>
          <w:lang w:val="uk-UA"/>
        </w:rPr>
      </w:pPr>
      <w:r w:rsidRPr="003A7AAB">
        <w:rPr>
          <w:b/>
          <w:bCs/>
          <w:color w:val="000000"/>
          <w:szCs w:val="24"/>
          <w:lang w:val="uk-UA"/>
        </w:rPr>
        <w:t>5.4. Побічна дія</w:t>
      </w:r>
    </w:p>
    <w:p w14:paraId="59B2EDCF" w14:textId="2471BEC9" w:rsidR="00197085" w:rsidRDefault="00197085" w:rsidP="00197085">
      <w:pPr>
        <w:shd w:val="clear" w:color="auto" w:fill="FFFFFF" w:themeFill="background1"/>
        <w:rPr>
          <w:iCs/>
          <w:szCs w:val="24"/>
          <w:lang w:val="uk-UA"/>
        </w:rPr>
      </w:pPr>
      <w:r>
        <w:rPr>
          <w:iCs/>
          <w:szCs w:val="24"/>
          <w:lang w:val="uk-UA"/>
        </w:rPr>
        <w:t xml:space="preserve">Відчутна на дотик місцева реакція, що може </w:t>
      </w:r>
      <w:r w:rsidR="00320097">
        <w:rPr>
          <w:iCs/>
          <w:szCs w:val="24"/>
          <w:lang w:val="uk-UA"/>
        </w:rPr>
        <w:t>з’явитися</w:t>
      </w:r>
      <w:r w:rsidR="00BA3A6A" w:rsidRPr="008F6D31">
        <w:rPr>
          <w:iCs/>
          <w:szCs w:val="24"/>
          <w:lang w:val="uk-UA"/>
        </w:rPr>
        <w:t xml:space="preserve"> </w:t>
      </w:r>
      <w:r w:rsidR="008F6D31">
        <w:rPr>
          <w:iCs/>
          <w:szCs w:val="24"/>
          <w:lang w:val="uk-UA"/>
        </w:rPr>
        <w:t>через 1 тиждень</w:t>
      </w:r>
      <w:r w:rsidR="00320097">
        <w:rPr>
          <w:iCs/>
          <w:szCs w:val="24"/>
          <w:lang w:val="uk-UA"/>
        </w:rPr>
        <w:t xml:space="preserve"> після вакцинації,</w:t>
      </w:r>
      <w:r>
        <w:rPr>
          <w:iCs/>
          <w:szCs w:val="24"/>
          <w:lang w:val="uk-UA"/>
        </w:rPr>
        <w:t xml:space="preserve"> на місці уведення препарату,</w:t>
      </w:r>
      <w:r w:rsidR="00A73111">
        <w:rPr>
          <w:iCs/>
          <w:szCs w:val="24"/>
          <w:lang w:val="uk-UA"/>
        </w:rPr>
        <w:t xml:space="preserve"> що</w:t>
      </w:r>
      <w:r>
        <w:rPr>
          <w:iCs/>
          <w:szCs w:val="24"/>
          <w:lang w:val="uk-UA"/>
        </w:rPr>
        <w:t xml:space="preserve"> зникає через </w:t>
      </w:r>
      <w:r w:rsidRPr="00696AFF">
        <w:rPr>
          <w:iCs/>
          <w:szCs w:val="24"/>
          <w:lang w:val="uk-UA"/>
        </w:rPr>
        <w:t>1-2</w:t>
      </w:r>
      <w:r>
        <w:rPr>
          <w:iCs/>
          <w:szCs w:val="24"/>
          <w:lang w:val="uk-UA"/>
        </w:rPr>
        <w:t xml:space="preserve"> тижні після вакцинації. </w:t>
      </w:r>
      <w:r w:rsidRPr="00E25B12">
        <w:rPr>
          <w:iCs/>
          <w:szCs w:val="24"/>
          <w:lang w:val="uk-UA"/>
        </w:rPr>
        <w:t>У більшості випадків</w:t>
      </w:r>
      <w:r>
        <w:rPr>
          <w:iCs/>
          <w:szCs w:val="24"/>
          <w:lang w:val="uk-UA"/>
        </w:rPr>
        <w:t>,</w:t>
      </w:r>
      <w:r w:rsidRPr="00E25B12">
        <w:rPr>
          <w:iCs/>
          <w:szCs w:val="24"/>
          <w:lang w:val="uk-UA"/>
        </w:rPr>
        <w:t xml:space="preserve"> реакція є незначною або помірною і стихає без</w:t>
      </w:r>
      <w:r>
        <w:rPr>
          <w:iCs/>
          <w:szCs w:val="24"/>
          <w:lang w:val="uk-UA"/>
        </w:rPr>
        <w:t xml:space="preserve"> необхідності</w:t>
      </w:r>
      <w:r w:rsidRPr="00E25B12">
        <w:rPr>
          <w:iCs/>
          <w:szCs w:val="24"/>
          <w:lang w:val="uk-UA"/>
        </w:rPr>
        <w:t xml:space="preserve"> лікування. </w:t>
      </w:r>
      <w:r>
        <w:rPr>
          <w:iCs/>
          <w:szCs w:val="24"/>
          <w:lang w:val="uk-UA"/>
        </w:rPr>
        <w:t xml:space="preserve">В </w:t>
      </w:r>
      <w:r w:rsidRPr="00E25B12">
        <w:rPr>
          <w:iCs/>
          <w:szCs w:val="24"/>
          <w:lang w:val="uk-UA"/>
        </w:rPr>
        <w:t>поодиноких випадках</w:t>
      </w:r>
      <w:r>
        <w:rPr>
          <w:iCs/>
          <w:szCs w:val="24"/>
          <w:lang w:val="uk-UA"/>
        </w:rPr>
        <w:t>, реакція</w:t>
      </w:r>
      <w:r w:rsidRPr="00E25B12">
        <w:rPr>
          <w:iCs/>
          <w:szCs w:val="24"/>
          <w:lang w:val="uk-UA"/>
        </w:rPr>
        <w:t xml:space="preserve"> мож</w:t>
      </w:r>
      <w:r>
        <w:rPr>
          <w:iCs/>
          <w:szCs w:val="24"/>
          <w:lang w:val="uk-UA"/>
        </w:rPr>
        <w:t>е</w:t>
      </w:r>
      <w:r w:rsidRPr="00E25B12">
        <w:rPr>
          <w:iCs/>
          <w:szCs w:val="24"/>
          <w:lang w:val="uk-UA"/>
        </w:rPr>
        <w:t xml:space="preserve"> перевищувати 5 см</w:t>
      </w:r>
      <w:r>
        <w:rPr>
          <w:iCs/>
          <w:szCs w:val="24"/>
          <w:lang w:val="uk-UA"/>
        </w:rPr>
        <w:t xml:space="preserve"> у діаметрі</w:t>
      </w:r>
      <w:r w:rsidRPr="00E25B12">
        <w:rPr>
          <w:iCs/>
          <w:szCs w:val="24"/>
          <w:lang w:val="uk-UA"/>
        </w:rPr>
        <w:t>, але швидко зменшу</w:t>
      </w:r>
      <w:r>
        <w:rPr>
          <w:iCs/>
          <w:szCs w:val="24"/>
          <w:lang w:val="uk-UA"/>
        </w:rPr>
        <w:t>є</w:t>
      </w:r>
      <w:r w:rsidRPr="00E25B12">
        <w:rPr>
          <w:iCs/>
          <w:szCs w:val="24"/>
          <w:lang w:val="uk-UA"/>
        </w:rPr>
        <w:t>ться</w:t>
      </w:r>
      <w:r>
        <w:rPr>
          <w:iCs/>
          <w:szCs w:val="24"/>
          <w:lang w:val="uk-UA"/>
        </w:rPr>
        <w:t>.</w:t>
      </w:r>
    </w:p>
    <w:p w14:paraId="46831B06" w14:textId="77777777" w:rsidR="00FA4843" w:rsidRPr="00FA4843" w:rsidRDefault="00197085" w:rsidP="00FA4843">
      <w:pPr>
        <w:shd w:val="clear" w:color="auto" w:fill="FFFFFF" w:themeFill="background1"/>
        <w:rPr>
          <w:iCs/>
          <w:szCs w:val="24"/>
          <w:lang w:val="ru-RU"/>
        </w:rPr>
      </w:pPr>
      <w:r>
        <w:rPr>
          <w:iCs/>
          <w:szCs w:val="24"/>
          <w:lang w:val="uk-UA"/>
        </w:rPr>
        <w:t>Можливе п</w:t>
      </w:r>
      <w:r w:rsidRPr="00251C4B">
        <w:rPr>
          <w:iCs/>
          <w:szCs w:val="24"/>
          <w:lang w:val="uk-UA"/>
        </w:rPr>
        <w:t>ідвищення температури тіла до 1,0 ºС через 1 день після вакцинації</w:t>
      </w:r>
      <w:r>
        <w:rPr>
          <w:iCs/>
          <w:szCs w:val="24"/>
          <w:lang w:val="uk-UA"/>
        </w:rPr>
        <w:t>, що проходить без необхідності лікування.</w:t>
      </w:r>
    </w:p>
    <w:p w14:paraId="2DF944BC" w14:textId="61A906BD" w:rsidR="00FF69F4" w:rsidRPr="003A7AAB" w:rsidRDefault="00FF69F4" w:rsidP="00FA4843">
      <w:pPr>
        <w:shd w:val="clear" w:color="auto" w:fill="FFFFFF" w:themeFill="background1"/>
        <w:rPr>
          <w:b/>
          <w:bCs/>
          <w:color w:val="000000"/>
          <w:szCs w:val="24"/>
          <w:lang w:val="uk-UA"/>
        </w:rPr>
      </w:pPr>
      <w:r w:rsidRPr="003A7AAB">
        <w:rPr>
          <w:b/>
          <w:bCs/>
          <w:color w:val="000000"/>
          <w:szCs w:val="24"/>
          <w:lang w:val="uk-UA"/>
        </w:rPr>
        <w:t>5.5. Особливі застереження при використанні</w:t>
      </w:r>
    </w:p>
    <w:p w14:paraId="3314F004" w14:textId="55E3D86F" w:rsidR="00BD72DC" w:rsidRDefault="00C953C9" w:rsidP="00FF69F4">
      <w:pPr>
        <w:autoSpaceDE w:val="0"/>
        <w:autoSpaceDN w:val="0"/>
        <w:adjustRightInd w:val="0"/>
        <w:rPr>
          <w:bCs/>
          <w:color w:val="000000"/>
          <w:szCs w:val="24"/>
          <w:lang w:val="uk-UA"/>
        </w:rPr>
      </w:pPr>
      <w:r>
        <w:rPr>
          <w:bCs/>
          <w:color w:val="000000"/>
          <w:szCs w:val="24"/>
          <w:lang w:val="uk-UA"/>
        </w:rPr>
        <w:t>Відсутні.</w:t>
      </w:r>
    </w:p>
    <w:p w14:paraId="18FDC029" w14:textId="3C75461A" w:rsidR="00E85A45" w:rsidRDefault="00E85A45" w:rsidP="00E85A45">
      <w:pPr>
        <w:rPr>
          <w:bCs/>
          <w:szCs w:val="24"/>
          <w:lang w:val="uk-UA"/>
        </w:rPr>
      </w:pPr>
      <w:r w:rsidRPr="00C953C9">
        <w:rPr>
          <w:bCs/>
          <w:szCs w:val="24"/>
          <w:lang w:val="uk-UA"/>
        </w:rPr>
        <w:t xml:space="preserve">Перед </w:t>
      </w:r>
      <w:r>
        <w:rPr>
          <w:bCs/>
          <w:szCs w:val="24"/>
          <w:lang w:val="uk-UA"/>
        </w:rPr>
        <w:t>застосуванням</w:t>
      </w:r>
      <w:r w:rsidRPr="00C953C9">
        <w:rPr>
          <w:bCs/>
          <w:szCs w:val="24"/>
          <w:lang w:val="uk-UA"/>
        </w:rPr>
        <w:t xml:space="preserve"> вакцин</w:t>
      </w:r>
      <w:r>
        <w:rPr>
          <w:bCs/>
          <w:szCs w:val="24"/>
          <w:lang w:val="uk-UA"/>
        </w:rPr>
        <w:t>у</w:t>
      </w:r>
      <w:r w:rsidRPr="00C953C9">
        <w:rPr>
          <w:bCs/>
          <w:szCs w:val="24"/>
          <w:lang w:val="uk-UA"/>
        </w:rPr>
        <w:t xml:space="preserve"> </w:t>
      </w:r>
      <w:r>
        <w:rPr>
          <w:bCs/>
          <w:szCs w:val="24"/>
          <w:lang w:val="uk-UA"/>
        </w:rPr>
        <w:t>необхідно</w:t>
      </w:r>
      <w:r w:rsidRPr="00C953C9">
        <w:rPr>
          <w:bCs/>
          <w:szCs w:val="24"/>
          <w:lang w:val="uk-UA"/>
        </w:rPr>
        <w:t xml:space="preserve"> добре струсити </w:t>
      </w:r>
      <w:r>
        <w:rPr>
          <w:bCs/>
          <w:szCs w:val="24"/>
          <w:lang w:val="uk-UA"/>
        </w:rPr>
        <w:t xml:space="preserve">та </w:t>
      </w:r>
      <w:r w:rsidR="00792E20">
        <w:rPr>
          <w:bCs/>
          <w:szCs w:val="24"/>
          <w:lang w:val="uk-UA"/>
        </w:rPr>
        <w:t>витримати до досягнення</w:t>
      </w:r>
      <w:r>
        <w:rPr>
          <w:bCs/>
          <w:szCs w:val="24"/>
          <w:lang w:val="uk-UA"/>
        </w:rPr>
        <w:t xml:space="preserve"> </w:t>
      </w:r>
      <w:r w:rsidRPr="00C953C9">
        <w:rPr>
          <w:bCs/>
          <w:szCs w:val="24"/>
          <w:lang w:val="uk-UA"/>
        </w:rPr>
        <w:t>кімнатної температури</w:t>
      </w:r>
      <w:r>
        <w:rPr>
          <w:bCs/>
          <w:szCs w:val="24"/>
          <w:lang w:val="uk-UA"/>
        </w:rPr>
        <w:t>.</w:t>
      </w:r>
    </w:p>
    <w:p w14:paraId="69EA77DA" w14:textId="1E7D1D73" w:rsidR="00FF69F4" w:rsidRPr="003A7AAB" w:rsidRDefault="00FF69F4" w:rsidP="00FF69F4">
      <w:pPr>
        <w:autoSpaceDE w:val="0"/>
        <w:autoSpaceDN w:val="0"/>
        <w:adjustRightInd w:val="0"/>
        <w:rPr>
          <w:b/>
          <w:bCs/>
          <w:szCs w:val="24"/>
          <w:lang w:val="uk-UA"/>
        </w:rPr>
      </w:pPr>
      <w:r w:rsidRPr="003A7AAB">
        <w:rPr>
          <w:b/>
          <w:bCs/>
          <w:szCs w:val="24"/>
          <w:lang w:val="uk-UA"/>
        </w:rPr>
        <w:t xml:space="preserve">5.6. Застосування під час </w:t>
      </w:r>
      <w:r w:rsidR="00682D3F">
        <w:rPr>
          <w:b/>
          <w:bCs/>
          <w:szCs w:val="24"/>
          <w:lang w:val="uk-UA"/>
        </w:rPr>
        <w:t>суягності</w:t>
      </w:r>
      <w:r w:rsidRPr="003A7AAB">
        <w:rPr>
          <w:b/>
          <w:bCs/>
          <w:szCs w:val="24"/>
          <w:lang w:val="uk-UA"/>
        </w:rPr>
        <w:t xml:space="preserve"> та лактації</w:t>
      </w:r>
    </w:p>
    <w:p w14:paraId="6304DF81" w14:textId="65BA0B4B" w:rsidR="00FF69F4" w:rsidRDefault="004D2899" w:rsidP="00FF69F4">
      <w:pPr>
        <w:rPr>
          <w:bCs/>
          <w:szCs w:val="24"/>
          <w:lang w:val="uk-UA"/>
        </w:rPr>
      </w:pPr>
      <w:r>
        <w:rPr>
          <w:bCs/>
          <w:szCs w:val="24"/>
          <w:lang w:val="uk-UA"/>
        </w:rPr>
        <w:t xml:space="preserve">Може застосовуватись під час </w:t>
      </w:r>
      <w:r w:rsidR="00682D3F">
        <w:rPr>
          <w:bCs/>
          <w:szCs w:val="24"/>
          <w:lang w:val="uk-UA"/>
        </w:rPr>
        <w:t>суягності</w:t>
      </w:r>
      <w:r>
        <w:rPr>
          <w:bCs/>
          <w:szCs w:val="24"/>
          <w:lang w:val="uk-UA"/>
        </w:rPr>
        <w:t xml:space="preserve"> та лактації.</w:t>
      </w:r>
      <w:r w:rsidR="00C953C9">
        <w:rPr>
          <w:bCs/>
          <w:szCs w:val="24"/>
          <w:lang w:val="uk-UA"/>
        </w:rPr>
        <w:t xml:space="preserve"> </w:t>
      </w:r>
      <w:r w:rsidR="00682D3F">
        <w:rPr>
          <w:bCs/>
          <w:szCs w:val="24"/>
          <w:lang w:val="uk-UA"/>
        </w:rPr>
        <w:t>Варто уникати застосування в останній місяць періоду суягності.</w:t>
      </w:r>
    </w:p>
    <w:p w14:paraId="4CFF34A0" w14:textId="77777777" w:rsidR="00FF69F4" w:rsidRPr="003A7AAB" w:rsidRDefault="00FF69F4" w:rsidP="00FF69F4">
      <w:pPr>
        <w:rPr>
          <w:b/>
          <w:bCs/>
          <w:szCs w:val="24"/>
          <w:lang w:val="uk-UA"/>
        </w:rPr>
      </w:pPr>
      <w:r w:rsidRPr="003A7AAB">
        <w:rPr>
          <w:b/>
          <w:bCs/>
          <w:szCs w:val="24"/>
          <w:lang w:val="uk-UA"/>
        </w:rPr>
        <w:t>5.7. Взаємодія з іншими засобами та інші форми взаємодії</w:t>
      </w:r>
    </w:p>
    <w:p w14:paraId="6AB95898" w14:textId="77777777" w:rsidR="004D2899" w:rsidRDefault="004D2899" w:rsidP="004D2899">
      <w:pPr>
        <w:autoSpaceDE w:val="0"/>
        <w:autoSpaceDN w:val="0"/>
        <w:adjustRightInd w:val="0"/>
        <w:rPr>
          <w:bCs/>
          <w:color w:val="000000"/>
          <w:lang w:val="uk-UA"/>
        </w:rPr>
      </w:pPr>
      <w:r w:rsidRPr="008A7774">
        <w:rPr>
          <w:bCs/>
          <w:color w:val="000000"/>
          <w:lang w:val="uk-UA"/>
        </w:rPr>
        <w:t>Інформація щодо безпеки та ефективності цієї вакцини при одночасному використанні з іншим</w:t>
      </w:r>
      <w:r w:rsidRPr="00E71A3B">
        <w:rPr>
          <w:bCs/>
          <w:color w:val="000000"/>
          <w:lang w:val="uk-UA"/>
        </w:rPr>
        <w:t>и</w:t>
      </w:r>
      <w:r w:rsidRPr="008A7774">
        <w:rPr>
          <w:bCs/>
          <w:color w:val="000000"/>
          <w:lang w:val="uk-UA"/>
        </w:rPr>
        <w:t xml:space="preserve"> ветеринарним</w:t>
      </w:r>
      <w:r w:rsidRPr="00E71A3B">
        <w:rPr>
          <w:bCs/>
          <w:color w:val="000000"/>
          <w:lang w:val="uk-UA"/>
        </w:rPr>
        <w:t>и</w:t>
      </w:r>
      <w:r w:rsidRPr="008A7774">
        <w:rPr>
          <w:bCs/>
          <w:color w:val="000000"/>
          <w:lang w:val="uk-UA"/>
        </w:rPr>
        <w:t xml:space="preserve"> лікарським</w:t>
      </w:r>
      <w:r w:rsidRPr="00E71A3B">
        <w:rPr>
          <w:bCs/>
          <w:color w:val="000000"/>
          <w:lang w:val="uk-UA"/>
        </w:rPr>
        <w:t>и засоба</w:t>
      </w:r>
      <w:r w:rsidRPr="008A7774">
        <w:rPr>
          <w:bCs/>
          <w:color w:val="000000"/>
          <w:lang w:val="uk-UA"/>
        </w:rPr>
        <w:t>м</w:t>
      </w:r>
      <w:r w:rsidRPr="00E71A3B">
        <w:rPr>
          <w:bCs/>
          <w:color w:val="000000"/>
          <w:lang w:val="uk-UA"/>
        </w:rPr>
        <w:t>и</w:t>
      </w:r>
      <w:r w:rsidRPr="008A7774">
        <w:rPr>
          <w:bCs/>
          <w:color w:val="000000"/>
          <w:lang w:val="uk-UA"/>
        </w:rPr>
        <w:t xml:space="preserve"> відсутня. Рішення про використання цієї вакцини до або після застосування будь-яких інших ветеринарних лікарських засобів повинно бути прийняте </w:t>
      </w:r>
      <w:r w:rsidRPr="008A7774">
        <w:rPr>
          <w:lang w:val="uk-UA"/>
        </w:rPr>
        <w:t>лікарем (фельдшером) ветеринарної медицини</w:t>
      </w:r>
      <w:r w:rsidRPr="008A7774">
        <w:rPr>
          <w:bCs/>
          <w:color w:val="000000"/>
          <w:lang w:val="uk-UA"/>
        </w:rPr>
        <w:t>.</w:t>
      </w:r>
    </w:p>
    <w:p w14:paraId="17EA98F1" w14:textId="77777777" w:rsidR="00FF69F4" w:rsidRPr="003A7AAB" w:rsidRDefault="00FF69F4" w:rsidP="00FF69F4">
      <w:pPr>
        <w:rPr>
          <w:b/>
          <w:bCs/>
          <w:szCs w:val="24"/>
          <w:lang w:val="uk-UA"/>
        </w:rPr>
      </w:pPr>
      <w:r w:rsidRPr="003A7AAB">
        <w:rPr>
          <w:b/>
          <w:bCs/>
          <w:szCs w:val="24"/>
          <w:lang w:val="uk-UA"/>
        </w:rPr>
        <w:t>5.8. Дози і способи введення тваринам різного віку</w:t>
      </w:r>
    </w:p>
    <w:p w14:paraId="5E347635" w14:textId="2D530E62" w:rsidR="00C953C9" w:rsidRPr="00C953C9" w:rsidRDefault="00C953C9" w:rsidP="00C953C9">
      <w:pPr>
        <w:rPr>
          <w:bCs/>
          <w:szCs w:val="24"/>
          <w:lang w:val="uk-UA"/>
        </w:rPr>
      </w:pPr>
      <w:r w:rsidRPr="00C953C9">
        <w:rPr>
          <w:bCs/>
          <w:szCs w:val="24"/>
          <w:lang w:val="uk-UA"/>
        </w:rPr>
        <w:t>Доза: 2 мл</w:t>
      </w:r>
      <w:r>
        <w:rPr>
          <w:bCs/>
          <w:szCs w:val="24"/>
          <w:lang w:val="uk-UA"/>
        </w:rPr>
        <w:t>. Підшкірно</w:t>
      </w:r>
      <w:r w:rsidRPr="00C953C9">
        <w:rPr>
          <w:bCs/>
          <w:szCs w:val="24"/>
          <w:lang w:val="uk-UA"/>
        </w:rPr>
        <w:t xml:space="preserve"> </w:t>
      </w:r>
      <w:r>
        <w:rPr>
          <w:bCs/>
          <w:szCs w:val="24"/>
          <w:lang w:val="uk-UA"/>
        </w:rPr>
        <w:t>в</w:t>
      </w:r>
      <w:r w:rsidRPr="00C953C9">
        <w:rPr>
          <w:bCs/>
          <w:szCs w:val="24"/>
          <w:lang w:val="uk-UA"/>
        </w:rPr>
        <w:t xml:space="preserve"> області </w:t>
      </w:r>
      <w:proofErr w:type="spellStart"/>
      <w:r w:rsidRPr="00C953C9">
        <w:rPr>
          <w:bCs/>
          <w:szCs w:val="24"/>
          <w:lang w:val="uk-UA"/>
        </w:rPr>
        <w:t>ребер</w:t>
      </w:r>
      <w:proofErr w:type="spellEnd"/>
      <w:r>
        <w:rPr>
          <w:bCs/>
          <w:szCs w:val="24"/>
          <w:lang w:val="uk-UA"/>
        </w:rPr>
        <w:t>.</w:t>
      </w:r>
    </w:p>
    <w:p w14:paraId="48925B67" w14:textId="47E0003E" w:rsidR="00C953C9" w:rsidRDefault="00C953C9" w:rsidP="00C953C9">
      <w:pPr>
        <w:rPr>
          <w:bCs/>
          <w:szCs w:val="24"/>
          <w:lang w:val="uk-UA"/>
        </w:rPr>
      </w:pPr>
      <w:r w:rsidRPr="00C953C9">
        <w:rPr>
          <w:bCs/>
          <w:szCs w:val="24"/>
          <w:lang w:val="uk-UA"/>
        </w:rPr>
        <w:t>Основна вакцинація:</w:t>
      </w:r>
      <w:r>
        <w:rPr>
          <w:bCs/>
          <w:szCs w:val="24"/>
          <w:lang w:val="uk-UA"/>
        </w:rPr>
        <w:t xml:space="preserve"> Дворазово з інтервалом 3 тижні.</w:t>
      </w:r>
    </w:p>
    <w:p w14:paraId="22D035A1" w14:textId="677C0F1D" w:rsidR="00C953C9" w:rsidRPr="00C953C9" w:rsidRDefault="00C953C9" w:rsidP="00C953C9">
      <w:pPr>
        <w:rPr>
          <w:bCs/>
          <w:szCs w:val="24"/>
          <w:lang w:val="uk-UA"/>
        </w:rPr>
      </w:pPr>
      <w:r w:rsidRPr="00C953C9">
        <w:rPr>
          <w:bCs/>
          <w:szCs w:val="24"/>
          <w:lang w:val="uk-UA"/>
        </w:rPr>
        <w:t>Щорічна повторна вакцинація: одноразов</w:t>
      </w:r>
      <w:r w:rsidR="00E85A45">
        <w:rPr>
          <w:bCs/>
          <w:szCs w:val="24"/>
          <w:lang w:val="uk-UA"/>
        </w:rPr>
        <w:t>о</w:t>
      </w:r>
      <w:r w:rsidRPr="00C953C9">
        <w:rPr>
          <w:bCs/>
          <w:szCs w:val="24"/>
          <w:lang w:val="uk-UA"/>
        </w:rPr>
        <w:t xml:space="preserve"> дозу (2 мл) слід вводити за 2 тижні до кожного</w:t>
      </w:r>
      <w:r w:rsidR="00682D3F">
        <w:rPr>
          <w:bCs/>
          <w:szCs w:val="24"/>
          <w:lang w:val="uk-UA"/>
        </w:rPr>
        <w:t xml:space="preserve"> наступного</w:t>
      </w:r>
      <w:r w:rsidRPr="00C953C9">
        <w:rPr>
          <w:bCs/>
          <w:szCs w:val="24"/>
          <w:lang w:val="uk-UA"/>
        </w:rPr>
        <w:t xml:space="preserve"> штучного запліднення чи спаровування або під час перших етапів </w:t>
      </w:r>
      <w:r w:rsidR="00682D3F">
        <w:rPr>
          <w:bCs/>
          <w:szCs w:val="24"/>
          <w:lang w:val="uk-UA"/>
        </w:rPr>
        <w:t>суягності</w:t>
      </w:r>
      <w:r w:rsidRPr="00C953C9">
        <w:rPr>
          <w:bCs/>
          <w:szCs w:val="24"/>
          <w:lang w:val="uk-UA"/>
        </w:rPr>
        <w:t xml:space="preserve">, але не пізніше ніж через 1 рік після </w:t>
      </w:r>
      <w:r w:rsidR="00E85A45">
        <w:rPr>
          <w:bCs/>
          <w:szCs w:val="24"/>
          <w:lang w:val="uk-UA"/>
        </w:rPr>
        <w:t>основної</w:t>
      </w:r>
      <w:r w:rsidRPr="00C953C9">
        <w:rPr>
          <w:bCs/>
          <w:szCs w:val="24"/>
          <w:lang w:val="uk-UA"/>
        </w:rPr>
        <w:t xml:space="preserve"> вакцинації.</w:t>
      </w:r>
    </w:p>
    <w:p w14:paraId="19B2EC5C" w14:textId="77777777" w:rsidR="00696AFF" w:rsidRDefault="00696AFF" w:rsidP="00C953C9">
      <w:pPr>
        <w:rPr>
          <w:bCs/>
          <w:szCs w:val="24"/>
          <w:lang w:val="uk-UA"/>
        </w:rPr>
      </w:pPr>
    </w:p>
    <w:p w14:paraId="6870EDDA" w14:textId="77777777" w:rsidR="00FD3E73" w:rsidRDefault="00FD3E73" w:rsidP="00C953C9">
      <w:pPr>
        <w:rPr>
          <w:bCs/>
          <w:szCs w:val="24"/>
          <w:lang w:val="uk-UA"/>
        </w:rPr>
      </w:pPr>
    </w:p>
    <w:p w14:paraId="743B5DAB" w14:textId="77777777" w:rsidR="00696AFF" w:rsidRPr="003A7AAB" w:rsidRDefault="00696AFF" w:rsidP="00696AFF">
      <w:pPr>
        <w:tabs>
          <w:tab w:val="left" w:pos="6521"/>
        </w:tabs>
        <w:ind w:firstLine="6521"/>
        <w:rPr>
          <w:szCs w:val="24"/>
          <w:lang w:val="uk-UA"/>
        </w:rPr>
      </w:pPr>
      <w:r>
        <w:rPr>
          <w:szCs w:val="24"/>
          <w:lang w:val="uk-UA"/>
        </w:rPr>
        <w:lastRenderedPageBreak/>
        <w:t>Продовження д</w:t>
      </w:r>
      <w:r w:rsidRPr="003A7AAB">
        <w:rPr>
          <w:szCs w:val="24"/>
          <w:lang w:val="uk-UA"/>
        </w:rPr>
        <w:t>одатк</w:t>
      </w:r>
      <w:r>
        <w:rPr>
          <w:szCs w:val="24"/>
          <w:lang w:val="uk-UA"/>
        </w:rPr>
        <w:t>у</w:t>
      </w:r>
      <w:r w:rsidRPr="003A7AAB">
        <w:rPr>
          <w:szCs w:val="24"/>
          <w:lang w:val="uk-UA"/>
        </w:rPr>
        <w:t xml:space="preserve"> 1</w:t>
      </w:r>
    </w:p>
    <w:p w14:paraId="24855432" w14:textId="77777777" w:rsidR="00696AFF" w:rsidRPr="003A7AAB" w:rsidRDefault="00696AFF" w:rsidP="00696AFF">
      <w:pPr>
        <w:tabs>
          <w:tab w:val="left" w:pos="6521"/>
        </w:tabs>
        <w:rPr>
          <w:szCs w:val="24"/>
          <w:lang w:val="uk-UA"/>
        </w:rPr>
      </w:pPr>
      <w:r w:rsidRPr="003A7AAB">
        <w:rPr>
          <w:szCs w:val="24"/>
          <w:lang w:val="uk-UA"/>
        </w:rPr>
        <w:tab/>
        <w:t>до реєстраційного посвідчення</w:t>
      </w:r>
    </w:p>
    <w:p w14:paraId="29FBCB5F" w14:textId="77777777" w:rsidR="00696AFF" w:rsidRPr="003A7AAB" w:rsidRDefault="00696AFF" w:rsidP="00696AFF">
      <w:pPr>
        <w:tabs>
          <w:tab w:val="left" w:pos="6521"/>
        </w:tabs>
        <w:rPr>
          <w:szCs w:val="24"/>
          <w:lang w:val="uk-UA"/>
        </w:rPr>
      </w:pPr>
      <w:r w:rsidRPr="003A7AAB">
        <w:rPr>
          <w:szCs w:val="24"/>
          <w:lang w:val="uk-UA"/>
        </w:rPr>
        <w:tab/>
        <w:t>№</w:t>
      </w:r>
      <w:r>
        <w:rPr>
          <w:szCs w:val="24"/>
          <w:lang w:val="uk-UA"/>
        </w:rPr>
        <w:t xml:space="preserve"> </w:t>
      </w:r>
    </w:p>
    <w:p w14:paraId="3BB5C0BF" w14:textId="77777777" w:rsidR="00696AFF" w:rsidRDefault="00696AFF" w:rsidP="00696AFF">
      <w:pPr>
        <w:tabs>
          <w:tab w:val="left" w:pos="6521"/>
        </w:tabs>
      </w:pPr>
      <w:r w:rsidRPr="003A7AAB">
        <w:rPr>
          <w:szCs w:val="24"/>
          <w:lang w:val="uk-UA"/>
        </w:rPr>
        <w:tab/>
        <w:t>від</w:t>
      </w:r>
      <w:r>
        <w:rPr>
          <w:szCs w:val="24"/>
          <w:lang w:val="uk-UA"/>
        </w:rPr>
        <w:t xml:space="preserve"> </w:t>
      </w:r>
    </w:p>
    <w:p w14:paraId="46B032EF" w14:textId="77777777" w:rsidR="00696AFF" w:rsidRPr="00696AFF" w:rsidRDefault="00696AFF" w:rsidP="00696AFF">
      <w:pPr>
        <w:rPr>
          <w:bCs/>
          <w:szCs w:val="24"/>
        </w:rPr>
      </w:pPr>
    </w:p>
    <w:p w14:paraId="549C5AA7" w14:textId="3D02A52D" w:rsidR="001324A9" w:rsidRDefault="00682D3F" w:rsidP="00C953C9">
      <w:pPr>
        <w:rPr>
          <w:bCs/>
          <w:szCs w:val="24"/>
          <w:lang w:val="uk-UA"/>
        </w:rPr>
      </w:pPr>
      <w:r>
        <w:rPr>
          <w:bCs/>
          <w:szCs w:val="24"/>
          <w:lang w:val="uk-UA"/>
        </w:rPr>
        <w:t>Або шляхом м</w:t>
      </w:r>
      <w:r w:rsidR="00C953C9" w:rsidRPr="00C953C9">
        <w:rPr>
          <w:bCs/>
          <w:szCs w:val="24"/>
          <w:lang w:val="uk-UA"/>
        </w:rPr>
        <w:t>асов</w:t>
      </w:r>
      <w:r>
        <w:rPr>
          <w:bCs/>
          <w:szCs w:val="24"/>
          <w:lang w:val="uk-UA"/>
        </w:rPr>
        <w:t>ої</w:t>
      </w:r>
      <w:r w:rsidR="00C953C9" w:rsidRPr="00C953C9">
        <w:rPr>
          <w:bCs/>
          <w:szCs w:val="24"/>
          <w:lang w:val="uk-UA"/>
        </w:rPr>
        <w:t xml:space="preserve"> програм</w:t>
      </w:r>
      <w:r w:rsidR="00E85A45">
        <w:rPr>
          <w:bCs/>
          <w:szCs w:val="24"/>
          <w:lang w:val="uk-UA"/>
        </w:rPr>
        <w:t>и</w:t>
      </w:r>
      <w:r w:rsidR="00C953C9" w:rsidRPr="00C953C9">
        <w:rPr>
          <w:bCs/>
          <w:szCs w:val="24"/>
          <w:lang w:val="uk-UA"/>
        </w:rPr>
        <w:t xml:space="preserve"> </w:t>
      </w:r>
      <w:r w:rsidR="00E85A45">
        <w:rPr>
          <w:bCs/>
          <w:szCs w:val="24"/>
          <w:lang w:val="uk-UA"/>
        </w:rPr>
        <w:t xml:space="preserve">вакцинації </w:t>
      </w:r>
      <w:r w:rsidR="00C953C9" w:rsidRPr="00C953C9">
        <w:rPr>
          <w:bCs/>
          <w:szCs w:val="24"/>
          <w:lang w:val="uk-UA"/>
        </w:rPr>
        <w:t xml:space="preserve">стада, </w:t>
      </w:r>
      <w:r w:rsidR="00E85A45">
        <w:rPr>
          <w:bCs/>
          <w:szCs w:val="24"/>
          <w:lang w:val="uk-UA"/>
        </w:rPr>
        <w:t xml:space="preserve">згідно якої </w:t>
      </w:r>
      <w:r w:rsidR="00C953C9" w:rsidRPr="00C953C9">
        <w:rPr>
          <w:bCs/>
          <w:szCs w:val="24"/>
          <w:lang w:val="uk-UA"/>
        </w:rPr>
        <w:t xml:space="preserve">щорічно проводиться вакцинація всіх </w:t>
      </w:r>
      <w:proofErr w:type="spellStart"/>
      <w:r>
        <w:rPr>
          <w:bCs/>
          <w:szCs w:val="24"/>
          <w:lang w:val="uk-UA"/>
        </w:rPr>
        <w:t>суягних</w:t>
      </w:r>
      <w:proofErr w:type="spellEnd"/>
      <w:r>
        <w:rPr>
          <w:bCs/>
          <w:szCs w:val="24"/>
          <w:lang w:val="uk-UA"/>
        </w:rPr>
        <w:t xml:space="preserve"> та не </w:t>
      </w:r>
      <w:proofErr w:type="spellStart"/>
      <w:r>
        <w:rPr>
          <w:bCs/>
          <w:szCs w:val="24"/>
          <w:lang w:val="uk-UA"/>
        </w:rPr>
        <w:t>суягних</w:t>
      </w:r>
      <w:proofErr w:type="spellEnd"/>
      <w:r>
        <w:rPr>
          <w:bCs/>
          <w:szCs w:val="24"/>
          <w:lang w:val="uk-UA"/>
        </w:rPr>
        <w:t xml:space="preserve"> </w:t>
      </w:r>
      <w:r w:rsidR="00C953C9" w:rsidRPr="00C953C9">
        <w:rPr>
          <w:bCs/>
          <w:szCs w:val="24"/>
          <w:lang w:val="uk-UA"/>
        </w:rPr>
        <w:t>тварин у стаді.</w:t>
      </w:r>
      <w:r>
        <w:rPr>
          <w:bCs/>
          <w:szCs w:val="24"/>
          <w:lang w:val="uk-UA"/>
        </w:rPr>
        <w:t xml:space="preserve"> Первинне застосування дворазово, кожне наступне – одноразово.</w:t>
      </w:r>
    </w:p>
    <w:p w14:paraId="012D3298" w14:textId="77777777" w:rsidR="00B46F8A" w:rsidRPr="003A7AAB" w:rsidRDefault="00B46F8A" w:rsidP="00B46F8A">
      <w:pPr>
        <w:rPr>
          <w:b/>
          <w:bCs/>
          <w:szCs w:val="24"/>
          <w:lang w:val="uk-UA"/>
        </w:rPr>
      </w:pPr>
      <w:r w:rsidRPr="003A7AAB">
        <w:rPr>
          <w:b/>
          <w:bCs/>
          <w:szCs w:val="24"/>
          <w:lang w:val="uk-UA"/>
        </w:rPr>
        <w:t>5.9. Передозування (симптоми, невідкладні заходи, антидоти)</w:t>
      </w:r>
    </w:p>
    <w:p w14:paraId="0193A3ED" w14:textId="0ABF96FF" w:rsidR="00D43E34" w:rsidRDefault="00E75A5F" w:rsidP="00B46F8A">
      <w:pPr>
        <w:rPr>
          <w:bCs/>
          <w:szCs w:val="24"/>
          <w:lang w:val="uk-UA"/>
        </w:rPr>
      </w:pPr>
      <w:r>
        <w:rPr>
          <w:bCs/>
          <w:szCs w:val="24"/>
          <w:lang w:val="uk-UA"/>
        </w:rPr>
        <w:t>Жодних</w:t>
      </w:r>
      <w:r w:rsidRPr="00E75A5F">
        <w:rPr>
          <w:bCs/>
          <w:szCs w:val="24"/>
          <w:lang w:val="uk-UA"/>
        </w:rPr>
        <w:t xml:space="preserve"> побічних реакцій, окрім зазначених у розділі </w:t>
      </w:r>
      <w:r>
        <w:rPr>
          <w:bCs/>
          <w:szCs w:val="24"/>
          <w:lang w:val="uk-UA"/>
        </w:rPr>
        <w:t>5.</w:t>
      </w:r>
      <w:r w:rsidRPr="00E75A5F">
        <w:rPr>
          <w:bCs/>
          <w:szCs w:val="24"/>
          <w:lang w:val="uk-UA"/>
        </w:rPr>
        <w:t>4., після введення 2-</w:t>
      </w:r>
      <w:r>
        <w:rPr>
          <w:bCs/>
          <w:szCs w:val="24"/>
          <w:lang w:val="uk-UA"/>
        </w:rPr>
        <w:t>кратної</w:t>
      </w:r>
      <w:r w:rsidRPr="00E75A5F">
        <w:rPr>
          <w:bCs/>
          <w:szCs w:val="24"/>
          <w:lang w:val="uk-UA"/>
        </w:rPr>
        <w:t xml:space="preserve"> дози вакцини не спостерігалося.</w:t>
      </w:r>
    </w:p>
    <w:p w14:paraId="5464A8A3" w14:textId="77777777" w:rsidR="00B46F8A" w:rsidRPr="003A7AAB" w:rsidRDefault="00B46F8A" w:rsidP="00B46F8A">
      <w:pPr>
        <w:rPr>
          <w:b/>
          <w:bCs/>
          <w:szCs w:val="24"/>
          <w:lang w:val="uk-UA"/>
        </w:rPr>
      </w:pPr>
      <w:r w:rsidRPr="003A7AAB">
        <w:rPr>
          <w:b/>
          <w:bCs/>
          <w:szCs w:val="24"/>
          <w:lang w:val="uk-UA"/>
        </w:rPr>
        <w:t>5.10. Спеціальні застереження</w:t>
      </w:r>
    </w:p>
    <w:p w14:paraId="3C3ECFEA" w14:textId="36A5C154" w:rsidR="00D43E34" w:rsidRDefault="00D43E34" w:rsidP="00B46F8A">
      <w:pPr>
        <w:rPr>
          <w:bCs/>
          <w:szCs w:val="24"/>
          <w:lang w:val="uk-UA"/>
        </w:rPr>
      </w:pPr>
      <w:r>
        <w:rPr>
          <w:bCs/>
          <w:szCs w:val="24"/>
          <w:lang w:val="uk-UA"/>
        </w:rPr>
        <w:t>Вакцинувати лише здорових тварин.</w:t>
      </w:r>
    </w:p>
    <w:p w14:paraId="084FB501" w14:textId="757AC7C6" w:rsidR="00B46F8A" w:rsidRPr="003A7AAB" w:rsidRDefault="00B46F8A" w:rsidP="00B46F8A">
      <w:pPr>
        <w:rPr>
          <w:b/>
          <w:bCs/>
          <w:szCs w:val="24"/>
          <w:lang w:val="uk-UA"/>
        </w:rPr>
      </w:pPr>
      <w:r w:rsidRPr="003A7AAB">
        <w:rPr>
          <w:b/>
          <w:bCs/>
          <w:szCs w:val="24"/>
          <w:lang w:val="uk-UA"/>
        </w:rPr>
        <w:t>5.11. Період виведення (</w:t>
      </w:r>
      <w:proofErr w:type="spellStart"/>
      <w:r w:rsidRPr="003A7AAB">
        <w:rPr>
          <w:b/>
          <w:bCs/>
          <w:szCs w:val="24"/>
          <w:lang w:val="uk-UA"/>
        </w:rPr>
        <w:t>каренції</w:t>
      </w:r>
      <w:proofErr w:type="spellEnd"/>
      <w:r w:rsidRPr="003A7AAB">
        <w:rPr>
          <w:b/>
          <w:bCs/>
          <w:szCs w:val="24"/>
          <w:lang w:val="uk-UA"/>
        </w:rPr>
        <w:t>)</w:t>
      </w:r>
    </w:p>
    <w:p w14:paraId="74DF99B6" w14:textId="77777777" w:rsidR="00B46F8A" w:rsidRDefault="00B46F8A" w:rsidP="00B46F8A">
      <w:pPr>
        <w:rPr>
          <w:bCs/>
          <w:szCs w:val="24"/>
          <w:lang w:val="uk-UA"/>
        </w:rPr>
      </w:pPr>
      <w:r>
        <w:rPr>
          <w:bCs/>
          <w:szCs w:val="24"/>
          <w:lang w:val="uk-UA"/>
        </w:rPr>
        <w:t>Нуль діб.</w:t>
      </w:r>
    </w:p>
    <w:p w14:paraId="10EB1F4E" w14:textId="4CAB03EC" w:rsidR="00602E14" w:rsidRPr="003A7AAB" w:rsidRDefault="00602E14" w:rsidP="00602E14">
      <w:pPr>
        <w:rPr>
          <w:b/>
          <w:bCs/>
          <w:szCs w:val="24"/>
          <w:lang w:val="uk-UA"/>
        </w:rPr>
      </w:pPr>
      <w:r w:rsidRPr="003A7AAB">
        <w:rPr>
          <w:b/>
          <w:bCs/>
          <w:szCs w:val="24"/>
          <w:lang w:val="uk-UA"/>
        </w:rPr>
        <w:t>5.12. Спеціальні застереження для осіб і обслуговуючого персоналу, які вводять</w:t>
      </w:r>
    </w:p>
    <w:p w14:paraId="271CA23E" w14:textId="72BA7392" w:rsidR="00602E14" w:rsidRDefault="00602E14" w:rsidP="00602E14">
      <w:pPr>
        <w:rPr>
          <w:b/>
          <w:bCs/>
          <w:szCs w:val="24"/>
          <w:lang w:val="uk-UA"/>
        </w:rPr>
      </w:pPr>
      <w:r w:rsidRPr="003A7AAB">
        <w:rPr>
          <w:b/>
          <w:bCs/>
          <w:szCs w:val="24"/>
          <w:lang w:val="uk-UA"/>
        </w:rPr>
        <w:t>засоби захисту тваринам</w:t>
      </w:r>
    </w:p>
    <w:p w14:paraId="6F4897E1" w14:textId="7067A8BE" w:rsidR="00983DD5" w:rsidRDefault="00983DD5" w:rsidP="00983DD5">
      <w:pPr>
        <w:rPr>
          <w:snapToGrid w:val="0"/>
          <w:szCs w:val="24"/>
          <w:lang w:val="uk-UA"/>
        </w:rPr>
      </w:pPr>
      <w:r w:rsidRPr="0007008E">
        <w:rPr>
          <w:szCs w:val="24"/>
          <w:lang w:val="uk-UA"/>
        </w:rPr>
        <w:t xml:space="preserve">Необхідно </w:t>
      </w:r>
      <w:r w:rsidRPr="0007008E">
        <w:rPr>
          <w:snapToGrid w:val="0"/>
          <w:szCs w:val="24"/>
          <w:lang w:val="uk-UA"/>
        </w:rPr>
        <w:t>дотримуватись правил асептики, особистої гігієни та техніки без</w:t>
      </w:r>
      <w:r>
        <w:rPr>
          <w:snapToGrid w:val="0"/>
          <w:szCs w:val="24"/>
          <w:lang w:val="uk-UA"/>
        </w:rPr>
        <w:t>пеки при проведенні вакцинації.</w:t>
      </w:r>
    </w:p>
    <w:p w14:paraId="6AF340C5" w14:textId="77777777" w:rsidR="00C953C9" w:rsidRDefault="00C953C9" w:rsidP="00C953C9">
      <w:r>
        <w:t xml:space="preserve">У </w:t>
      </w:r>
      <w:proofErr w:type="spellStart"/>
      <w:r>
        <w:t>разі</w:t>
      </w:r>
      <w:proofErr w:type="spellEnd"/>
      <w:r>
        <w:t xml:space="preserve"> </w:t>
      </w:r>
      <w:proofErr w:type="spellStart"/>
      <w:r>
        <w:t>випадкової</w:t>
      </w:r>
      <w:proofErr w:type="spellEnd"/>
      <w:r>
        <w:t xml:space="preserve"> </w:t>
      </w:r>
      <w:proofErr w:type="spellStart"/>
      <w:r>
        <w:t>самоін’єкції</w:t>
      </w:r>
      <w:proofErr w:type="spellEnd"/>
      <w:r>
        <w:t xml:space="preserve"> </w:t>
      </w:r>
      <w:proofErr w:type="spellStart"/>
      <w:r>
        <w:t>необхідно</w:t>
      </w:r>
      <w:proofErr w:type="spellEnd"/>
      <w:r>
        <w:t xml:space="preserve"> </w:t>
      </w:r>
      <w:proofErr w:type="spellStart"/>
      <w:r>
        <w:t>негайно</w:t>
      </w:r>
      <w:proofErr w:type="spellEnd"/>
      <w:r>
        <w:t xml:space="preserve"> </w:t>
      </w:r>
      <w:proofErr w:type="spellStart"/>
      <w:r>
        <w:t>звернутися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лікаря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показати</w:t>
      </w:r>
      <w:proofErr w:type="spellEnd"/>
      <w:r>
        <w:t xml:space="preserve"> </w:t>
      </w:r>
      <w:proofErr w:type="spellStart"/>
      <w:r>
        <w:t>йому</w:t>
      </w:r>
      <w:proofErr w:type="spellEnd"/>
      <w:r>
        <w:t xml:space="preserve"> </w:t>
      </w:r>
      <w:proofErr w:type="spellStart"/>
      <w:r>
        <w:t>листівку-вкладку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етикетку</w:t>
      </w:r>
      <w:proofErr w:type="spellEnd"/>
      <w:r>
        <w:t xml:space="preserve"> </w:t>
      </w:r>
      <w:proofErr w:type="spellStart"/>
      <w:r>
        <w:t>вакцини</w:t>
      </w:r>
      <w:proofErr w:type="spellEnd"/>
      <w:r>
        <w:t>.</w:t>
      </w:r>
    </w:p>
    <w:p w14:paraId="70E3DADA" w14:textId="167C3E65" w:rsidR="00602E14" w:rsidRPr="003A7AAB" w:rsidRDefault="00602E14" w:rsidP="00602E14">
      <w:pPr>
        <w:tabs>
          <w:tab w:val="right" w:leader="dot" w:pos="8222"/>
        </w:tabs>
        <w:rPr>
          <w:b/>
          <w:szCs w:val="24"/>
          <w:lang w:val="uk-UA"/>
        </w:rPr>
      </w:pPr>
      <w:r w:rsidRPr="003A7AAB">
        <w:rPr>
          <w:b/>
          <w:szCs w:val="24"/>
          <w:lang w:val="uk-UA"/>
        </w:rPr>
        <w:t>6. Фармацевтичні особливості</w:t>
      </w:r>
    </w:p>
    <w:p w14:paraId="704FE14B" w14:textId="77777777" w:rsidR="00602E14" w:rsidRPr="003A7AAB" w:rsidRDefault="00602E14" w:rsidP="00602E14">
      <w:pPr>
        <w:tabs>
          <w:tab w:val="right" w:leader="dot" w:pos="8222"/>
        </w:tabs>
        <w:rPr>
          <w:b/>
          <w:szCs w:val="24"/>
          <w:lang w:val="uk-UA"/>
        </w:rPr>
      </w:pPr>
      <w:r w:rsidRPr="003A7AAB">
        <w:rPr>
          <w:b/>
          <w:szCs w:val="24"/>
          <w:lang w:val="uk-UA"/>
        </w:rPr>
        <w:t>6.1. Основні форми несумісності</w:t>
      </w:r>
    </w:p>
    <w:p w14:paraId="47C0D054" w14:textId="0817D97A" w:rsidR="008B72BC" w:rsidRDefault="0027040B" w:rsidP="00602E14">
      <w:pPr>
        <w:tabs>
          <w:tab w:val="right" w:leader="dot" w:pos="8222"/>
        </w:tabs>
        <w:rPr>
          <w:bCs/>
          <w:color w:val="000000"/>
          <w:szCs w:val="24"/>
          <w:lang w:val="uk-UA"/>
        </w:rPr>
      </w:pPr>
      <w:r w:rsidRPr="007E228B">
        <w:rPr>
          <w:bCs/>
          <w:color w:val="000000"/>
          <w:szCs w:val="24"/>
          <w:lang w:val="uk-UA"/>
        </w:rPr>
        <w:t>Не змішувати з іншими ветеринарними препаратами</w:t>
      </w:r>
      <w:r>
        <w:rPr>
          <w:bCs/>
          <w:color w:val="000000"/>
          <w:szCs w:val="24"/>
          <w:lang w:val="uk-UA"/>
        </w:rPr>
        <w:t>.</w:t>
      </w:r>
    </w:p>
    <w:p w14:paraId="0E681239" w14:textId="4AA219B3" w:rsidR="00602E14" w:rsidRPr="003A7AAB" w:rsidRDefault="00602E14" w:rsidP="00602E14">
      <w:pPr>
        <w:tabs>
          <w:tab w:val="right" w:leader="dot" w:pos="8222"/>
        </w:tabs>
        <w:rPr>
          <w:b/>
          <w:szCs w:val="24"/>
          <w:lang w:val="uk-UA"/>
        </w:rPr>
      </w:pPr>
      <w:r w:rsidRPr="003A7AAB">
        <w:rPr>
          <w:b/>
          <w:szCs w:val="24"/>
          <w:lang w:val="uk-UA"/>
        </w:rPr>
        <w:t>6.2. Термін придатності</w:t>
      </w:r>
    </w:p>
    <w:p w14:paraId="069980D4" w14:textId="71D998E7" w:rsidR="008B72BC" w:rsidRDefault="0027040B" w:rsidP="00602E14">
      <w:pPr>
        <w:tabs>
          <w:tab w:val="right" w:leader="dot" w:pos="8222"/>
        </w:tabs>
        <w:rPr>
          <w:szCs w:val="24"/>
          <w:lang w:val="uk-UA"/>
        </w:rPr>
      </w:pPr>
      <w:r>
        <w:rPr>
          <w:szCs w:val="24"/>
          <w:lang w:val="uk-UA"/>
        </w:rPr>
        <w:t xml:space="preserve">Термін придатності: </w:t>
      </w:r>
      <w:r w:rsidR="00F42F02">
        <w:rPr>
          <w:szCs w:val="24"/>
          <w:lang w:val="uk-UA"/>
        </w:rPr>
        <w:t>3 роки</w:t>
      </w:r>
      <w:r>
        <w:rPr>
          <w:szCs w:val="24"/>
          <w:lang w:val="uk-UA"/>
        </w:rPr>
        <w:t>.</w:t>
      </w:r>
    </w:p>
    <w:p w14:paraId="25858E3C" w14:textId="77777777" w:rsidR="0011634D" w:rsidRDefault="0027040B" w:rsidP="0027040B">
      <w:pPr>
        <w:tabs>
          <w:tab w:val="right" w:leader="dot" w:pos="8222"/>
        </w:tabs>
        <w:rPr>
          <w:szCs w:val="24"/>
          <w:lang w:val="uk-UA"/>
        </w:rPr>
      </w:pPr>
      <w:r>
        <w:rPr>
          <w:szCs w:val="24"/>
          <w:lang w:val="uk-UA"/>
        </w:rPr>
        <w:t>Термін придатності після першого відкриття: 10 годин</w:t>
      </w:r>
      <w:r w:rsidR="0011634D">
        <w:rPr>
          <w:szCs w:val="24"/>
          <w:lang w:val="uk-UA"/>
        </w:rPr>
        <w:t>.</w:t>
      </w:r>
    </w:p>
    <w:p w14:paraId="2D9A9241" w14:textId="1FE3F0CC" w:rsidR="00602E14" w:rsidRPr="003A7AAB" w:rsidRDefault="00602E14" w:rsidP="00602E14">
      <w:pPr>
        <w:tabs>
          <w:tab w:val="right" w:leader="dot" w:pos="8222"/>
        </w:tabs>
        <w:rPr>
          <w:b/>
          <w:szCs w:val="24"/>
          <w:lang w:val="uk-UA"/>
        </w:rPr>
      </w:pPr>
      <w:r w:rsidRPr="003A7AAB">
        <w:rPr>
          <w:b/>
          <w:szCs w:val="24"/>
          <w:lang w:val="uk-UA"/>
        </w:rPr>
        <w:t xml:space="preserve">6.3. </w:t>
      </w:r>
      <w:r w:rsidRPr="003A7AAB">
        <w:rPr>
          <w:b/>
          <w:bCs/>
          <w:color w:val="000000"/>
          <w:szCs w:val="24"/>
          <w:lang w:val="uk-UA"/>
        </w:rPr>
        <w:t>Особливі застереження щодо</w:t>
      </w:r>
      <w:r w:rsidRPr="003A7AAB">
        <w:rPr>
          <w:b/>
          <w:szCs w:val="24"/>
          <w:lang w:val="uk-UA"/>
        </w:rPr>
        <w:t xml:space="preserve"> зберігання</w:t>
      </w:r>
    </w:p>
    <w:p w14:paraId="1A5FEAB4" w14:textId="430F8CC9" w:rsidR="0027040B" w:rsidRDefault="0027040B" w:rsidP="0027040B">
      <w:pPr>
        <w:tabs>
          <w:tab w:val="right" w:leader="dot" w:pos="8222"/>
        </w:tabs>
        <w:rPr>
          <w:szCs w:val="24"/>
          <w:lang w:val="uk-UA"/>
        </w:rPr>
      </w:pPr>
      <w:r>
        <w:rPr>
          <w:szCs w:val="24"/>
          <w:lang w:val="uk-UA"/>
        </w:rPr>
        <w:t>Вакцину з</w:t>
      </w:r>
      <w:r w:rsidRPr="007E228B">
        <w:rPr>
          <w:szCs w:val="24"/>
          <w:lang w:val="uk-UA"/>
        </w:rPr>
        <w:t xml:space="preserve">берігають та транспортують </w:t>
      </w:r>
      <w:r>
        <w:rPr>
          <w:szCs w:val="24"/>
          <w:lang w:val="uk-UA"/>
        </w:rPr>
        <w:t>за температури (2–</w:t>
      </w:r>
      <w:r w:rsidRPr="007E228B">
        <w:rPr>
          <w:szCs w:val="24"/>
          <w:lang w:val="uk-UA"/>
        </w:rPr>
        <w:t>8)°С</w:t>
      </w:r>
      <w:r>
        <w:rPr>
          <w:szCs w:val="24"/>
          <w:lang w:val="uk-UA"/>
        </w:rPr>
        <w:t>, захищати від світла</w:t>
      </w:r>
      <w:r w:rsidRPr="007E228B">
        <w:rPr>
          <w:szCs w:val="24"/>
          <w:lang w:val="uk-UA"/>
        </w:rPr>
        <w:t>.</w:t>
      </w:r>
      <w:r>
        <w:rPr>
          <w:szCs w:val="24"/>
          <w:lang w:val="uk-UA"/>
        </w:rPr>
        <w:t xml:space="preserve"> </w:t>
      </w:r>
      <w:r w:rsidRPr="007E228B">
        <w:rPr>
          <w:szCs w:val="24"/>
          <w:lang w:val="uk-UA"/>
        </w:rPr>
        <w:t xml:space="preserve">Не </w:t>
      </w:r>
      <w:r>
        <w:rPr>
          <w:szCs w:val="24"/>
          <w:lang w:val="uk-UA"/>
        </w:rPr>
        <w:t>заморожувати.</w:t>
      </w:r>
    </w:p>
    <w:p w14:paraId="24BEA984" w14:textId="0CC51CE1" w:rsidR="00602E14" w:rsidRDefault="00602E14" w:rsidP="00602E14">
      <w:pPr>
        <w:tabs>
          <w:tab w:val="right" w:leader="dot" w:pos="8222"/>
        </w:tabs>
        <w:rPr>
          <w:b/>
          <w:szCs w:val="24"/>
          <w:lang w:val="uk-UA"/>
        </w:rPr>
      </w:pPr>
      <w:r w:rsidRPr="003A7AAB">
        <w:rPr>
          <w:b/>
          <w:szCs w:val="24"/>
          <w:lang w:val="uk-UA"/>
        </w:rPr>
        <w:t>6.4. Природа і склад контейнера первинного пакування</w:t>
      </w:r>
    </w:p>
    <w:p w14:paraId="68DC0D10" w14:textId="6767ABC9" w:rsidR="00D93323" w:rsidRPr="00E75A5F" w:rsidRDefault="00E75A5F" w:rsidP="00740607">
      <w:pPr>
        <w:rPr>
          <w:lang w:val="uk-UA"/>
        </w:rPr>
      </w:pPr>
      <w:r>
        <w:rPr>
          <w:lang w:val="uk-UA"/>
        </w:rPr>
        <w:t xml:space="preserve">Пластикові флакони по 10, 50, 100 або 250 мл, </w:t>
      </w:r>
      <w:proofErr w:type="spellStart"/>
      <w:r w:rsidRPr="000A10D6">
        <w:t>закрит</w:t>
      </w:r>
      <w:proofErr w:type="spellEnd"/>
      <w:r>
        <w:rPr>
          <w:lang w:val="uk-UA"/>
        </w:rPr>
        <w:t>і</w:t>
      </w:r>
      <w:r w:rsidRPr="000A10D6">
        <w:t xml:space="preserve"> </w:t>
      </w:r>
      <w:proofErr w:type="spellStart"/>
      <w:r w:rsidRPr="000A10D6">
        <w:t>гумовою</w:t>
      </w:r>
      <w:proofErr w:type="spellEnd"/>
      <w:r w:rsidRPr="000A10D6">
        <w:t xml:space="preserve"> </w:t>
      </w:r>
      <w:proofErr w:type="spellStart"/>
      <w:r w:rsidRPr="000A10D6">
        <w:t>пробкою</w:t>
      </w:r>
      <w:proofErr w:type="spellEnd"/>
      <w:r w:rsidRPr="000A10D6">
        <w:t xml:space="preserve"> </w:t>
      </w:r>
      <w:proofErr w:type="spellStart"/>
      <w:r w:rsidRPr="000A10D6">
        <w:t>та</w:t>
      </w:r>
      <w:proofErr w:type="spellEnd"/>
      <w:r w:rsidRPr="000A10D6">
        <w:t xml:space="preserve"> </w:t>
      </w:r>
      <w:proofErr w:type="spellStart"/>
      <w:r w:rsidRPr="000A10D6">
        <w:t>ковпачком</w:t>
      </w:r>
      <w:proofErr w:type="spellEnd"/>
      <w:r>
        <w:t>.</w:t>
      </w:r>
    </w:p>
    <w:p w14:paraId="51E38FB1" w14:textId="77777777" w:rsidR="00E75A5F" w:rsidRDefault="00E75A5F" w:rsidP="00E75A5F">
      <w:pPr>
        <w:tabs>
          <w:tab w:val="right" w:leader="dot" w:pos="8222"/>
        </w:tabs>
        <w:rPr>
          <w:szCs w:val="24"/>
          <w:lang w:val="uk-UA"/>
        </w:rPr>
      </w:pPr>
      <w:r w:rsidRPr="007E228B">
        <w:rPr>
          <w:szCs w:val="24"/>
          <w:lang w:val="uk-UA"/>
        </w:rPr>
        <w:t xml:space="preserve">- Картонна коробка, що містить один флакон вакцини на 5 доз </w:t>
      </w:r>
      <w:r>
        <w:rPr>
          <w:szCs w:val="24"/>
          <w:lang w:val="uk-UA"/>
        </w:rPr>
        <w:t>(10 мл).</w:t>
      </w:r>
    </w:p>
    <w:p w14:paraId="220C650D" w14:textId="77777777" w:rsidR="00E75A5F" w:rsidRDefault="00E75A5F" w:rsidP="00E75A5F">
      <w:pPr>
        <w:tabs>
          <w:tab w:val="right" w:leader="dot" w:pos="8222"/>
        </w:tabs>
        <w:rPr>
          <w:szCs w:val="24"/>
          <w:lang w:val="uk-UA"/>
        </w:rPr>
      </w:pPr>
      <w:r w:rsidRPr="007E228B">
        <w:rPr>
          <w:szCs w:val="24"/>
          <w:lang w:val="uk-UA"/>
        </w:rPr>
        <w:t xml:space="preserve">- Картонна коробка, що містить один флакон вакцини на </w:t>
      </w:r>
      <w:r>
        <w:rPr>
          <w:szCs w:val="24"/>
          <w:lang w:val="uk-UA"/>
        </w:rPr>
        <w:t xml:space="preserve">25 </w:t>
      </w:r>
      <w:r w:rsidRPr="007E228B">
        <w:rPr>
          <w:szCs w:val="24"/>
          <w:lang w:val="uk-UA"/>
        </w:rPr>
        <w:t xml:space="preserve">доз </w:t>
      </w:r>
      <w:r>
        <w:rPr>
          <w:szCs w:val="24"/>
          <w:lang w:val="uk-UA"/>
        </w:rPr>
        <w:t>(50 мл).</w:t>
      </w:r>
    </w:p>
    <w:p w14:paraId="508D5ED7" w14:textId="77777777" w:rsidR="00E75A5F" w:rsidRDefault="00E75A5F" w:rsidP="00E75A5F">
      <w:pPr>
        <w:tabs>
          <w:tab w:val="right" w:leader="dot" w:pos="8222"/>
        </w:tabs>
        <w:rPr>
          <w:szCs w:val="24"/>
          <w:lang w:val="uk-UA"/>
        </w:rPr>
      </w:pPr>
      <w:r w:rsidRPr="007E228B">
        <w:rPr>
          <w:szCs w:val="24"/>
          <w:lang w:val="uk-UA"/>
        </w:rPr>
        <w:t>- Картонна коробка, що містить один флакон вакцини на 5</w:t>
      </w:r>
      <w:r>
        <w:rPr>
          <w:szCs w:val="24"/>
          <w:lang w:val="uk-UA"/>
        </w:rPr>
        <w:t>0</w:t>
      </w:r>
      <w:r w:rsidRPr="007E228B">
        <w:rPr>
          <w:szCs w:val="24"/>
          <w:lang w:val="uk-UA"/>
        </w:rPr>
        <w:t xml:space="preserve"> доз </w:t>
      </w:r>
      <w:r>
        <w:rPr>
          <w:szCs w:val="24"/>
          <w:lang w:val="uk-UA"/>
        </w:rPr>
        <w:t>(100 мл).</w:t>
      </w:r>
    </w:p>
    <w:p w14:paraId="3D74D505" w14:textId="0EDDAE99" w:rsidR="00F61678" w:rsidRDefault="00F61678" w:rsidP="00F61678">
      <w:pPr>
        <w:tabs>
          <w:tab w:val="right" w:leader="dot" w:pos="8222"/>
        </w:tabs>
        <w:rPr>
          <w:szCs w:val="24"/>
          <w:lang w:val="uk-UA"/>
        </w:rPr>
      </w:pPr>
      <w:r w:rsidRPr="007E228B">
        <w:rPr>
          <w:szCs w:val="24"/>
          <w:lang w:val="uk-UA"/>
        </w:rPr>
        <w:t xml:space="preserve">- Картонна коробка, що містить один флакон вакцини на </w:t>
      </w:r>
      <w:r>
        <w:rPr>
          <w:szCs w:val="24"/>
          <w:lang w:val="uk-UA"/>
        </w:rPr>
        <w:t xml:space="preserve">125 </w:t>
      </w:r>
      <w:r w:rsidRPr="007E228B">
        <w:rPr>
          <w:szCs w:val="24"/>
          <w:lang w:val="uk-UA"/>
        </w:rPr>
        <w:t xml:space="preserve">доз </w:t>
      </w:r>
      <w:r>
        <w:rPr>
          <w:szCs w:val="24"/>
          <w:lang w:val="uk-UA"/>
        </w:rPr>
        <w:t>(250 мл).</w:t>
      </w:r>
    </w:p>
    <w:p w14:paraId="419EE8DD" w14:textId="794DCB1C" w:rsidR="0027040B" w:rsidRPr="007E228B" w:rsidRDefault="005F26D3" w:rsidP="0027040B">
      <w:pPr>
        <w:tabs>
          <w:tab w:val="right" w:leader="dot" w:pos="8222"/>
        </w:tabs>
        <w:rPr>
          <w:szCs w:val="24"/>
          <w:lang w:val="uk-UA"/>
        </w:rPr>
      </w:pPr>
      <w:r>
        <w:rPr>
          <w:szCs w:val="24"/>
          <w:lang w:val="uk-UA"/>
        </w:rPr>
        <w:t>Не всі види пакування можуть надходити до продажу.</w:t>
      </w:r>
    </w:p>
    <w:p w14:paraId="3862724B" w14:textId="6A199B73" w:rsidR="00602E14" w:rsidRPr="003A7AAB" w:rsidRDefault="00602E14" w:rsidP="00602E14">
      <w:pPr>
        <w:rPr>
          <w:b/>
          <w:bCs/>
          <w:szCs w:val="24"/>
          <w:lang w:val="uk-UA"/>
        </w:rPr>
      </w:pPr>
      <w:r w:rsidRPr="003A7AAB">
        <w:rPr>
          <w:b/>
          <w:bCs/>
          <w:szCs w:val="24"/>
          <w:lang w:val="uk-UA"/>
        </w:rPr>
        <w:t>6.5. Назва та місцезнаходження власника реєстраційного посвідчення і виробника</w:t>
      </w:r>
    </w:p>
    <w:p w14:paraId="33C77A7E" w14:textId="6662AA2A" w:rsidR="00602E14" w:rsidRPr="003A7AAB" w:rsidRDefault="00602E14" w:rsidP="00602E14">
      <w:pPr>
        <w:rPr>
          <w:bCs/>
          <w:color w:val="000000"/>
          <w:szCs w:val="24"/>
          <w:lang w:val="uk-UA"/>
        </w:rPr>
      </w:pPr>
      <w:proofErr w:type="spellStart"/>
      <w:r w:rsidRPr="003A7AAB">
        <w:rPr>
          <w:bCs/>
          <w:szCs w:val="24"/>
          <w:lang w:val="uk-UA"/>
        </w:rPr>
        <w:t>Лабораторіос</w:t>
      </w:r>
      <w:proofErr w:type="spellEnd"/>
      <w:r w:rsidRPr="003A7AAB">
        <w:rPr>
          <w:bCs/>
          <w:szCs w:val="24"/>
          <w:lang w:val="uk-UA"/>
        </w:rPr>
        <w:t xml:space="preserve"> </w:t>
      </w:r>
      <w:proofErr w:type="spellStart"/>
      <w:r w:rsidRPr="003A7AAB">
        <w:rPr>
          <w:bCs/>
          <w:szCs w:val="24"/>
          <w:lang w:val="uk-UA"/>
        </w:rPr>
        <w:t>Хіпра</w:t>
      </w:r>
      <w:proofErr w:type="spellEnd"/>
      <w:r w:rsidRPr="003A7AAB">
        <w:rPr>
          <w:bCs/>
          <w:szCs w:val="24"/>
          <w:lang w:val="uk-UA"/>
        </w:rPr>
        <w:t xml:space="preserve">, </w:t>
      </w:r>
      <w:r w:rsidR="0002716E">
        <w:rPr>
          <w:bCs/>
          <w:szCs w:val="24"/>
          <w:lang w:val="uk-UA"/>
        </w:rPr>
        <w:t xml:space="preserve">С. </w:t>
      </w:r>
      <w:r w:rsidRPr="003A7AAB">
        <w:rPr>
          <w:bCs/>
          <w:szCs w:val="24"/>
          <w:lang w:val="uk-UA"/>
        </w:rPr>
        <w:t>А</w:t>
      </w:r>
      <w:r w:rsidR="0002716E">
        <w:rPr>
          <w:bCs/>
          <w:szCs w:val="24"/>
          <w:lang w:val="uk-UA"/>
        </w:rPr>
        <w:t>.</w:t>
      </w:r>
      <w:r w:rsidRPr="003A7AAB">
        <w:rPr>
          <w:bCs/>
          <w:szCs w:val="24"/>
          <w:lang w:val="uk-UA"/>
        </w:rPr>
        <w:t xml:space="preserve">, </w:t>
      </w:r>
      <w:proofErr w:type="spellStart"/>
      <w:r w:rsidRPr="003A7AAB">
        <w:rPr>
          <w:bCs/>
          <w:szCs w:val="24"/>
          <w:lang w:val="uk-UA"/>
        </w:rPr>
        <w:t>Авда</w:t>
      </w:r>
      <w:proofErr w:type="spellEnd"/>
      <w:r w:rsidRPr="003A7AAB">
        <w:rPr>
          <w:bCs/>
          <w:szCs w:val="24"/>
          <w:lang w:val="uk-UA"/>
        </w:rPr>
        <w:t xml:space="preserve"> л</w:t>
      </w:r>
      <w:r w:rsidR="0002716E">
        <w:rPr>
          <w:bCs/>
          <w:szCs w:val="24"/>
          <w:lang w:val="uk-UA"/>
        </w:rPr>
        <w:t>а</w:t>
      </w:r>
      <w:r w:rsidRPr="003A7AAB">
        <w:rPr>
          <w:bCs/>
          <w:szCs w:val="24"/>
          <w:lang w:val="uk-UA"/>
        </w:rPr>
        <w:t xml:space="preserve"> </w:t>
      </w:r>
      <w:proofErr w:type="spellStart"/>
      <w:r w:rsidRPr="003A7AAB">
        <w:rPr>
          <w:bCs/>
          <w:szCs w:val="24"/>
          <w:lang w:val="uk-UA"/>
        </w:rPr>
        <w:t>Селва</w:t>
      </w:r>
      <w:proofErr w:type="spellEnd"/>
      <w:r w:rsidRPr="003A7AAB">
        <w:rPr>
          <w:bCs/>
          <w:szCs w:val="24"/>
          <w:lang w:val="uk-UA"/>
        </w:rPr>
        <w:t xml:space="preserve">, 135, 17170, </w:t>
      </w:r>
      <w:proofErr w:type="spellStart"/>
      <w:r w:rsidRPr="003A7AAB">
        <w:rPr>
          <w:bCs/>
          <w:szCs w:val="24"/>
          <w:lang w:val="uk-UA"/>
        </w:rPr>
        <w:t>Амер</w:t>
      </w:r>
      <w:proofErr w:type="spellEnd"/>
      <w:r w:rsidRPr="003A7AAB">
        <w:rPr>
          <w:bCs/>
          <w:szCs w:val="24"/>
          <w:lang w:val="uk-UA"/>
        </w:rPr>
        <w:t xml:space="preserve"> (</w:t>
      </w:r>
      <w:proofErr w:type="spellStart"/>
      <w:r w:rsidRPr="003A7AAB">
        <w:rPr>
          <w:bCs/>
          <w:szCs w:val="24"/>
          <w:lang w:val="uk-UA"/>
        </w:rPr>
        <w:t>Ж</w:t>
      </w:r>
      <w:r w:rsidR="0002716E">
        <w:rPr>
          <w:bCs/>
          <w:szCs w:val="24"/>
          <w:lang w:val="uk-UA"/>
        </w:rPr>
        <w:t>и</w:t>
      </w:r>
      <w:r w:rsidRPr="003A7AAB">
        <w:rPr>
          <w:bCs/>
          <w:szCs w:val="24"/>
          <w:lang w:val="uk-UA"/>
        </w:rPr>
        <w:t>рона</w:t>
      </w:r>
      <w:proofErr w:type="spellEnd"/>
      <w:r w:rsidRPr="003A7AAB">
        <w:rPr>
          <w:bCs/>
          <w:szCs w:val="24"/>
          <w:lang w:val="uk-UA"/>
        </w:rPr>
        <w:t>), Іспанія.</w:t>
      </w:r>
    </w:p>
    <w:p w14:paraId="06B3060C" w14:textId="77777777" w:rsidR="00602E14" w:rsidRPr="003A7AAB" w:rsidRDefault="00602E14" w:rsidP="00602E14">
      <w:pPr>
        <w:autoSpaceDE w:val="0"/>
        <w:rPr>
          <w:b/>
          <w:color w:val="000000"/>
          <w:szCs w:val="24"/>
          <w:lang w:val="uk-UA"/>
        </w:rPr>
      </w:pPr>
      <w:r w:rsidRPr="003A7AAB">
        <w:rPr>
          <w:b/>
          <w:color w:val="000000"/>
          <w:szCs w:val="24"/>
          <w:lang w:val="uk-UA"/>
        </w:rPr>
        <w:t>6.6. Особливі заходи безпеки при поводженні з невикористаним засобом</w:t>
      </w:r>
    </w:p>
    <w:p w14:paraId="25CFA114" w14:textId="77777777" w:rsidR="005F26D3" w:rsidRDefault="005F26D3" w:rsidP="005F26D3">
      <w:proofErr w:type="spellStart"/>
      <w:r w:rsidRPr="001B2D4B">
        <w:t>Невикористану</w:t>
      </w:r>
      <w:proofErr w:type="spellEnd"/>
      <w:r w:rsidRPr="001B2D4B">
        <w:t xml:space="preserve"> </w:t>
      </w:r>
      <w:proofErr w:type="spellStart"/>
      <w:r w:rsidRPr="001B2D4B">
        <w:t>вакцину</w:t>
      </w:r>
      <w:proofErr w:type="spellEnd"/>
      <w:r w:rsidRPr="001B2D4B">
        <w:t xml:space="preserve"> </w:t>
      </w:r>
      <w:proofErr w:type="spellStart"/>
      <w:r w:rsidRPr="001B2D4B">
        <w:t>та</w:t>
      </w:r>
      <w:proofErr w:type="spellEnd"/>
      <w:r w:rsidRPr="001B2D4B">
        <w:t xml:space="preserve"> </w:t>
      </w:r>
      <w:proofErr w:type="spellStart"/>
      <w:r w:rsidRPr="001B2D4B">
        <w:t>вакцину</w:t>
      </w:r>
      <w:proofErr w:type="spellEnd"/>
      <w:r w:rsidRPr="001B2D4B">
        <w:t xml:space="preserve"> з </w:t>
      </w:r>
      <w:proofErr w:type="spellStart"/>
      <w:r w:rsidRPr="001B2D4B">
        <w:t>закінченим</w:t>
      </w:r>
      <w:proofErr w:type="spellEnd"/>
      <w:r w:rsidRPr="001B2D4B">
        <w:t xml:space="preserve"> </w:t>
      </w:r>
      <w:proofErr w:type="spellStart"/>
      <w:r w:rsidRPr="001B2D4B">
        <w:t>терміном</w:t>
      </w:r>
      <w:proofErr w:type="spellEnd"/>
      <w:r>
        <w:t xml:space="preserve"> </w:t>
      </w:r>
      <w:proofErr w:type="spellStart"/>
      <w:r>
        <w:t>придатності</w:t>
      </w:r>
      <w:proofErr w:type="spellEnd"/>
      <w:r>
        <w:t xml:space="preserve"> </w:t>
      </w:r>
      <w:proofErr w:type="spellStart"/>
      <w:r>
        <w:t>слід</w:t>
      </w:r>
      <w:proofErr w:type="spellEnd"/>
      <w:r>
        <w:t xml:space="preserve"> </w:t>
      </w:r>
      <w:proofErr w:type="spellStart"/>
      <w:r>
        <w:t>утилізувати</w:t>
      </w:r>
      <w:proofErr w:type="spellEnd"/>
      <w:r>
        <w:t xml:space="preserve"> </w:t>
      </w:r>
      <w:proofErr w:type="spellStart"/>
      <w:r>
        <w:t>відповідно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вимог</w:t>
      </w:r>
      <w:proofErr w:type="spellEnd"/>
      <w:r>
        <w:t xml:space="preserve"> </w:t>
      </w:r>
      <w:proofErr w:type="spellStart"/>
      <w:r>
        <w:t>чинного</w:t>
      </w:r>
      <w:proofErr w:type="spellEnd"/>
      <w:r>
        <w:t xml:space="preserve"> </w:t>
      </w:r>
      <w:proofErr w:type="spellStart"/>
      <w:r>
        <w:t>законодавства</w:t>
      </w:r>
      <w:proofErr w:type="spellEnd"/>
      <w:r>
        <w:t>.</w:t>
      </w:r>
    </w:p>
    <w:p w14:paraId="00D25F31" w14:textId="77777777" w:rsidR="00602E14" w:rsidRPr="003A7AAB" w:rsidRDefault="00602E14" w:rsidP="00602E14">
      <w:pPr>
        <w:autoSpaceDE w:val="0"/>
        <w:rPr>
          <w:b/>
          <w:color w:val="000000"/>
          <w:szCs w:val="24"/>
          <w:lang w:val="uk-UA"/>
        </w:rPr>
      </w:pPr>
      <w:r w:rsidRPr="003A7AAB">
        <w:rPr>
          <w:b/>
          <w:color w:val="000000"/>
          <w:szCs w:val="24"/>
          <w:lang w:val="uk-UA"/>
        </w:rPr>
        <w:t>6.7. Правила відпуску</w:t>
      </w:r>
    </w:p>
    <w:p w14:paraId="219A8330" w14:textId="77777777" w:rsidR="00602E14" w:rsidRPr="003A7AAB" w:rsidRDefault="00602E14" w:rsidP="00602E14">
      <w:pPr>
        <w:autoSpaceDE w:val="0"/>
        <w:rPr>
          <w:bCs/>
          <w:color w:val="000000"/>
          <w:szCs w:val="24"/>
          <w:lang w:val="uk-UA"/>
        </w:rPr>
      </w:pPr>
      <w:r w:rsidRPr="003A7AAB">
        <w:rPr>
          <w:bCs/>
          <w:color w:val="000000"/>
          <w:szCs w:val="24"/>
          <w:lang w:val="uk-UA"/>
        </w:rPr>
        <w:t>Без рецепту. Застосовувати препарат може лише лікар (фельдшер) ветеринарної медицини.</w:t>
      </w:r>
    </w:p>
    <w:p w14:paraId="3FA79E9B" w14:textId="77777777" w:rsidR="00602E14" w:rsidRPr="003A7AAB" w:rsidRDefault="00602E14" w:rsidP="00602E14">
      <w:pPr>
        <w:rPr>
          <w:b/>
          <w:bCs/>
          <w:color w:val="000000"/>
          <w:szCs w:val="24"/>
          <w:lang w:val="uk-UA"/>
        </w:rPr>
      </w:pPr>
      <w:r w:rsidRPr="003A7AAB">
        <w:rPr>
          <w:b/>
          <w:bCs/>
          <w:color w:val="000000"/>
          <w:szCs w:val="24"/>
          <w:lang w:val="uk-UA"/>
        </w:rPr>
        <w:t>7. Додаткова інформація</w:t>
      </w:r>
    </w:p>
    <w:p w14:paraId="1C7C814E" w14:textId="77777777" w:rsidR="00602E14" w:rsidRPr="003A7AAB" w:rsidRDefault="00602E14" w:rsidP="00602E14">
      <w:pPr>
        <w:rPr>
          <w:color w:val="000000"/>
          <w:szCs w:val="24"/>
          <w:lang w:val="uk-UA"/>
        </w:rPr>
      </w:pPr>
      <w:r w:rsidRPr="003A7AAB">
        <w:rPr>
          <w:color w:val="000000"/>
          <w:szCs w:val="24"/>
          <w:lang w:val="uk-UA"/>
        </w:rPr>
        <w:t xml:space="preserve">Якщо препарат не відповідає вимогам листівки-вкладки або виникли ускладнення, застосування цієї серії негайно припиняють і повідомляють Державний науково-контрольний інститут біотехнології і штамів мікроорганізмів (ДНКІБШМ) та постачальника (виробника). Одночасно з посланцем у ДНКІБШМ направляють, відповідно до «Вказівки про порядок пред’явлення  рекламацій на біологічні препарати, що призначені для застосування у ветеринарній медицині» від 03.06.98 № 2 три нерозкриті флакони цієї серії препарату за </w:t>
      </w:r>
      <w:proofErr w:type="spellStart"/>
      <w:r w:rsidRPr="003A7AAB">
        <w:rPr>
          <w:color w:val="000000"/>
          <w:szCs w:val="24"/>
          <w:lang w:val="uk-UA"/>
        </w:rPr>
        <w:t>адресою</w:t>
      </w:r>
      <w:proofErr w:type="spellEnd"/>
      <w:r w:rsidRPr="003A7AAB">
        <w:rPr>
          <w:color w:val="000000"/>
          <w:szCs w:val="24"/>
          <w:lang w:val="uk-UA"/>
        </w:rPr>
        <w:t xml:space="preserve">: </w:t>
      </w:r>
      <w:smartTag w:uri="urn:schemas-microsoft-com:office:smarttags" w:element="metricconverter">
        <w:smartTagPr>
          <w:attr w:name="ProductID" w:val="03151, м"/>
        </w:smartTagPr>
        <w:r w:rsidRPr="003A7AAB">
          <w:rPr>
            <w:color w:val="000000"/>
            <w:szCs w:val="24"/>
            <w:lang w:val="uk-UA"/>
          </w:rPr>
          <w:t>03151, м</w:t>
        </w:r>
      </w:smartTag>
      <w:r w:rsidRPr="003A7AAB">
        <w:rPr>
          <w:color w:val="000000"/>
          <w:szCs w:val="24"/>
          <w:lang w:val="uk-UA"/>
        </w:rPr>
        <w:t>. Київ, вул. Донецька, 30,  ДНКІБШМ.</w:t>
      </w:r>
    </w:p>
    <w:p w14:paraId="6F795929" w14:textId="77777777" w:rsidR="00602E14" w:rsidRPr="003A7AAB" w:rsidRDefault="00602E14" w:rsidP="00602E14">
      <w:pPr>
        <w:autoSpaceDE w:val="0"/>
        <w:autoSpaceDN w:val="0"/>
        <w:adjustRightInd w:val="0"/>
        <w:rPr>
          <w:szCs w:val="24"/>
          <w:lang w:val="uk-UA" w:eastAsia="en-US"/>
        </w:rPr>
      </w:pPr>
    </w:p>
    <w:sectPr w:rsidR="00602E14" w:rsidRPr="003A7AAB" w:rsidSect="003A7AAB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454" w:bottom="454" w:left="1134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F5CF78" w14:textId="77777777" w:rsidR="00162199" w:rsidRDefault="00162199" w:rsidP="00DB6716">
      <w:r>
        <w:separator/>
      </w:r>
    </w:p>
  </w:endnote>
  <w:endnote w:type="continuationSeparator" w:id="0">
    <w:p w14:paraId="37AFC5D4" w14:textId="77777777" w:rsidR="00162199" w:rsidRDefault="00162199" w:rsidP="00DB6716">
      <w:r>
        <w:continuationSeparator/>
      </w:r>
    </w:p>
  </w:endnote>
  <w:endnote w:type="continuationNotice" w:id="1">
    <w:p w14:paraId="10866A8A" w14:textId="77777777" w:rsidR="00162199" w:rsidRDefault="0016219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82B16F" w14:textId="4C0333C0" w:rsidR="00A874CF" w:rsidRDefault="00D16C75">
    <w:pPr>
      <w:pStyle w:val="a3"/>
      <w:jc w:val="center"/>
    </w:pPr>
    <w:r>
      <w:fldChar w:fldCharType="begin"/>
    </w:r>
    <w:r w:rsidR="00602E14">
      <w:instrText xml:space="preserve"> PAGE   \* MERGEFORMAT </w:instrText>
    </w:r>
    <w:r>
      <w:fldChar w:fldCharType="separate"/>
    </w:r>
    <w:r w:rsidR="00696AFF">
      <w:rPr>
        <w:noProof/>
      </w:rPr>
      <w:t>2</w:t>
    </w:r>
    <w:r>
      <w:fldChar w:fldCharType="end"/>
    </w:r>
  </w:p>
  <w:p w14:paraId="45DDBD53" w14:textId="77777777" w:rsidR="00A874CF" w:rsidRDefault="00A874CF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5C2620" w14:textId="77777777" w:rsidR="00A874CF" w:rsidRDefault="00D16C75">
    <w:pPr>
      <w:pStyle w:val="a3"/>
      <w:jc w:val="center"/>
    </w:pPr>
    <w:r>
      <w:fldChar w:fldCharType="begin"/>
    </w:r>
    <w:r w:rsidR="00602E14">
      <w:instrText xml:space="preserve"> PAGE   \* MERGEFORMAT </w:instrText>
    </w:r>
    <w:r>
      <w:fldChar w:fldCharType="separate"/>
    </w:r>
    <w:r w:rsidR="003A7AAB">
      <w:rPr>
        <w:noProof/>
      </w:rPr>
      <w:t>1</w:t>
    </w:r>
    <w:r>
      <w:fldChar w:fldCharType="end"/>
    </w:r>
  </w:p>
  <w:p w14:paraId="352F7962" w14:textId="77777777" w:rsidR="00A874CF" w:rsidRDefault="00A874C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CECAFE" w14:textId="77777777" w:rsidR="00162199" w:rsidRDefault="00162199" w:rsidP="00DB6716">
      <w:r>
        <w:separator/>
      </w:r>
    </w:p>
  </w:footnote>
  <w:footnote w:type="continuationSeparator" w:id="0">
    <w:p w14:paraId="3FC83D5B" w14:textId="77777777" w:rsidR="00162199" w:rsidRDefault="00162199" w:rsidP="00DB6716">
      <w:r>
        <w:continuationSeparator/>
      </w:r>
    </w:p>
  </w:footnote>
  <w:footnote w:type="continuationNotice" w:id="1">
    <w:p w14:paraId="4FB64BDF" w14:textId="77777777" w:rsidR="00162199" w:rsidRDefault="0016219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E8508C" w14:textId="4E39C89B" w:rsidR="003A7AAB" w:rsidRDefault="003A7AAB" w:rsidP="00AC3C2D">
    <w:pPr>
      <w:tabs>
        <w:tab w:val="left" w:pos="6521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F2DD5F" w14:textId="77777777" w:rsidR="003A7AAB" w:rsidRDefault="003A7AAB" w:rsidP="003A7AAB">
    <w:pPr>
      <w:tabs>
        <w:tab w:val="left" w:pos="6521"/>
      </w:tabs>
      <w:rPr>
        <w:szCs w:val="24"/>
      </w:rPr>
    </w:pPr>
  </w:p>
  <w:p w14:paraId="64F37E84" w14:textId="77777777" w:rsidR="003A7AAB" w:rsidRPr="003A7AAB" w:rsidRDefault="003A7AAB" w:rsidP="003A7AAB">
    <w:pPr>
      <w:tabs>
        <w:tab w:val="left" w:pos="6521"/>
      </w:tabs>
      <w:rPr>
        <w:szCs w:val="24"/>
        <w:lang w:val="uk-UA"/>
      </w:rPr>
    </w:pPr>
    <w:r w:rsidRPr="003A7AAB">
      <w:rPr>
        <w:szCs w:val="24"/>
        <w:lang w:val="uk-UA"/>
      </w:rPr>
      <w:tab/>
    </w:r>
    <w:r w:rsidRPr="003A7AAB">
      <w:rPr>
        <w:szCs w:val="24"/>
        <w:lang w:val="uk-UA"/>
      </w:rPr>
      <w:t>Додаток 1</w:t>
    </w:r>
  </w:p>
  <w:p w14:paraId="6C49866F" w14:textId="77777777" w:rsidR="003A7AAB" w:rsidRPr="003A7AAB" w:rsidRDefault="003A7AAB" w:rsidP="003A7AAB">
    <w:pPr>
      <w:tabs>
        <w:tab w:val="left" w:pos="6521"/>
      </w:tabs>
      <w:rPr>
        <w:szCs w:val="24"/>
        <w:lang w:val="uk-UA"/>
      </w:rPr>
    </w:pPr>
    <w:r w:rsidRPr="003A7AAB">
      <w:rPr>
        <w:szCs w:val="24"/>
        <w:lang w:val="uk-UA"/>
      </w:rPr>
      <w:tab/>
      <w:t>до реєстраційного посвідчення</w:t>
    </w:r>
  </w:p>
  <w:p w14:paraId="5BB75386" w14:textId="77777777" w:rsidR="003A7AAB" w:rsidRPr="003A7AAB" w:rsidRDefault="003A7AAB" w:rsidP="003A7AAB">
    <w:pPr>
      <w:tabs>
        <w:tab w:val="left" w:pos="6521"/>
      </w:tabs>
      <w:rPr>
        <w:szCs w:val="24"/>
        <w:lang w:val="uk-UA"/>
      </w:rPr>
    </w:pPr>
    <w:r w:rsidRPr="003A7AAB">
      <w:rPr>
        <w:szCs w:val="24"/>
        <w:lang w:val="uk-UA"/>
      </w:rPr>
      <w:tab/>
      <w:t>№</w:t>
    </w:r>
  </w:p>
  <w:p w14:paraId="4FCF7620" w14:textId="7D23383C" w:rsidR="003A7AAB" w:rsidRDefault="003A7AAB" w:rsidP="003A7AAB">
    <w:pPr>
      <w:tabs>
        <w:tab w:val="left" w:pos="6521"/>
      </w:tabs>
    </w:pPr>
    <w:r w:rsidRPr="003A7AAB">
      <w:rPr>
        <w:szCs w:val="24"/>
        <w:lang w:val="uk-UA"/>
      </w:rPr>
      <w:tab/>
      <w:t>від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2E14"/>
    <w:rsid w:val="00007C79"/>
    <w:rsid w:val="00016EC7"/>
    <w:rsid w:val="0002716E"/>
    <w:rsid w:val="000322F6"/>
    <w:rsid w:val="000611A3"/>
    <w:rsid w:val="0006148E"/>
    <w:rsid w:val="00063B9D"/>
    <w:rsid w:val="00065974"/>
    <w:rsid w:val="00095504"/>
    <w:rsid w:val="000C2044"/>
    <w:rsid w:val="0010591A"/>
    <w:rsid w:val="0011634D"/>
    <w:rsid w:val="0012402A"/>
    <w:rsid w:val="001324A9"/>
    <w:rsid w:val="00134635"/>
    <w:rsid w:val="001348B4"/>
    <w:rsid w:val="00144CDC"/>
    <w:rsid w:val="00162199"/>
    <w:rsid w:val="00167B2F"/>
    <w:rsid w:val="00197085"/>
    <w:rsid w:val="001A5FC6"/>
    <w:rsid w:val="001F0004"/>
    <w:rsid w:val="0022548A"/>
    <w:rsid w:val="00251C4B"/>
    <w:rsid w:val="0027040B"/>
    <w:rsid w:val="00287EE4"/>
    <w:rsid w:val="00292B39"/>
    <w:rsid w:val="002932EF"/>
    <w:rsid w:val="002A330E"/>
    <w:rsid w:val="002C06BD"/>
    <w:rsid w:val="002C4370"/>
    <w:rsid w:val="002C539E"/>
    <w:rsid w:val="002D7C97"/>
    <w:rsid w:val="00305C52"/>
    <w:rsid w:val="00314D7B"/>
    <w:rsid w:val="003154BE"/>
    <w:rsid w:val="003158D3"/>
    <w:rsid w:val="00320097"/>
    <w:rsid w:val="003325F6"/>
    <w:rsid w:val="00346BF6"/>
    <w:rsid w:val="00363D90"/>
    <w:rsid w:val="003676F4"/>
    <w:rsid w:val="003A7AAB"/>
    <w:rsid w:val="003D36D8"/>
    <w:rsid w:val="00400CA5"/>
    <w:rsid w:val="00421956"/>
    <w:rsid w:val="0042713C"/>
    <w:rsid w:val="004400AB"/>
    <w:rsid w:val="00463C5C"/>
    <w:rsid w:val="00484337"/>
    <w:rsid w:val="004B75DB"/>
    <w:rsid w:val="004D2899"/>
    <w:rsid w:val="00504F9A"/>
    <w:rsid w:val="00505B8A"/>
    <w:rsid w:val="0050707B"/>
    <w:rsid w:val="0053108E"/>
    <w:rsid w:val="0053226E"/>
    <w:rsid w:val="005C0C2A"/>
    <w:rsid w:val="005F26D3"/>
    <w:rsid w:val="00602E14"/>
    <w:rsid w:val="00682D3F"/>
    <w:rsid w:val="00696AFF"/>
    <w:rsid w:val="007014CA"/>
    <w:rsid w:val="00735CFD"/>
    <w:rsid w:val="00740607"/>
    <w:rsid w:val="007514A5"/>
    <w:rsid w:val="0077253B"/>
    <w:rsid w:val="00792E20"/>
    <w:rsid w:val="007B03DA"/>
    <w:rsid w:val="007B27C3"/>
    <w:rsid w:val="007D0B10"/>
    <w:rsid w:val="007D29B5"/>
    <w:rsid w:val="007D6181"/>
    <w:rsid w:val="007E228B"/>
    <w:rsid w:val="007F4FCC"/>
    <w:rsid w:val="008A25C3"/>
    <w:rsid w:val="008B72BC"/>
    <w:rsid w:val="008E4189"/>
    <w:rsid w:val="008E5C66"/>
    <w:rsid w:val="008E753A"/>
    <w:rsid w:val="008F6D31"/>
    <w:rsid w:val="009334B2"/>
    <w:rsid w:val="00950A7E"/>
    <w:rsid w:val="00983DD5"/>
    <w:rsid w:val="009D15A0"/>
    <w:rsid w:val="00A12BD4"/>
    <w:rsid w:val="00A72E19"/>
    <w:rsid w:val="00A73111"/>
    <w:rsid w:val="00A768B7"/>
    <w:rsid w:val="00A83728"/>
    <w:rsid w:val="00A874CF"/>
    <w:rsid w:val="00AC3C2D"/>
    <w:rsid w:val="00AC7F50"/>
    <w:rsid w:val="00AF3BCF"/>
    <w:rsid w:val="00B11DD6"/>
    <w:rsid w:val="00B17385"/>
    <w:rsid w:val="00B2053A"/>
    <w:rsid w:val="00B46F8A"/>
    <w:rsid w:val="00B77C67"/>
    <w:rsid w:val="00BA3A6A"/>
    <w:rsid w:val="00BA3E38"/>
    <w:rsid w:val="00BD2629"/>
    <w:rsid w:val="00BD72DC"/>
    <w:rsid w:val="00C82823"/>
    <w:rsid w:val="00C953C9"/>
    <w:rsid w:val="00D16C75"/>
    <w:rsid w:val="00D43E34"/>
    <w:rsid w:val="00D93323"/>
    <w:rsid w:val="00DB6716"/>
    <w:rsid w:val="00DD6509"/>
    <w:rsid w:val="00DE6E13"/>
    <w:rsid w:val="00E25B12"/>
    <w:rsid w:val="00E52730"/>
    <w:rsid w:val="00E537E0"/>
    <w:rsid w:val="00E75A5F"/>
    <w:rsid w:val="00E85A45"/>
    <w:rsid w:val="00EA79DF"/>
    <w:rsid w:val="00EE35F9"/>
    <w:rsid w:val="00EE6980"/>
    <w:rsid w:val="00EF27B2"/>
    <w:rsid w:val="00F06736"/>
    <w:rsid w:val="00F10CFC"/>
    <w:rsid w:val="00F42F02"/>
    <w:rsid w:val="00F61678"/>
    <w:rsid w:val="00F855BB"/>
    <w:rsid w:val="00F93510"/>
    <w:rsid w:val="00FA4843"/>
    <w:rsid w:val="00FA6DA1"/>
    <w:rsid w:val="00FD3E73"/>
    <w:rsid w:val="00FF6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60A217C9"/>
  <w15:docId w15:val="{FBE19D22-5DF0-419B-88E1-18343D52E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2E1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02E14"/>
    <w:pPr>
      <w:tabs>
        <w:tab w:val="center" w:pos="4252"/>
        <w:tab w:val="right" w:pos="8504"/>
      </w:tabs>
    </w:pPr>
  </w:style>
  <w:style w:type="character" w:customStyle="1" w:styleId="a4">
    <w:name w:val="Нижній колонтитул Знак"/>
    <w:basedOn w:val="a0"/>
    <w:link w:val="a3"/>
    <w:uiPriority w:val="99"/>
    <w:rsid w:val="00602E14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2">
    <w:name w:val="Body Text 2"/>
    <w:basedOn w:val="a"/>
    <w:link w:val="20"/>
    <w:rsid w:val="00EE35F9"/>
    <w:pPr>
      <w:jc w:val="center"/>
    </w:pPr>
    <w:rPr>
      <w:b/>
      <w:sz w:val="32"/>
      <w:u w:val="single"/>
      <w:lang w:val="en-GB"/>
    </w:rPr>
  </w:style>
  <w:style w:type="character" w:customStyle="1" w:styleId="20">
    <w:name w:val="Основний текст 2 Знак"/>
    <w:basedOn w:val="a0"/>
    <w:link w:val="2"/>
    <w:rsid w:val="00EE35F9"/>
    <w:rPr>
      <w:rFonts w:ascii="Times New Roman" w:eastAsia="Times New Roman" w:hAnsi="Times New Roman" w:cs="Times New Roman"/>
      <w:b/>
      <w:sz w:val="32"/>
      <w:szCs w:val="20"/>
      <w:u w:val="single"/>
      <w:lang w:val="en-GB" w:eastAsia="es-ES"/>
    </w:rPr>
  </w:style>
  <w:style w:type="paragraph" w:styleId="a5">
    <w:name w:val="header"/>
    <w:basedOn w:val="a"/>
    <w:link w:val="a6"/>
    <w:uiPriority w:val="99"/>
    <w:unhideWhenUsed/>
    <w:rsid w:val="003A7AAB"/>
    <w:pPr>
      <w:tabs>
        <w:tab w:val="center" w:pos="4252"/>
        <w:tab w:val="right" w:pos="8504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3A7AAB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a7">
    <w:name w:val="Balloon Text"/>
    <w:basedOn w:val="a"/>
    <w:link w:val="a8"/>
    <w:uiPriority w:val="99"/>
    <w:semiHidden/>
    <w:unhideWhenUsed/>
    <w:rsid w:val="003A7AAB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3A7AAB"/>
    <w:rPr>
      <w:rFonts w:ascii="Tahoma" w:eastAsia="Times New Roman" w:hAnsi="Tahoma" w:cs="Tahoma"/>
      <w:sz w:val="16"/>
      <w:szCs w:val="16"/>
      <w:lang w:val="es-ES_tradnl" w:eastAsia="es-ES"/>
    </w:rPr>
  </w:style>
  <w:style w:type="character" w:styleId="a9">
    <w:name w:val="annotation reference"/>
    <w:basedOn w:val="a0"/>
    <w:uiPriority w:val="99"/>
    <w:semiHidden/>
    <w:unhideWhenUsed/>
    <w:rsid w:val="002A330E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2A330E"/>
    <w:rPr>
      <w:sz w:val="20"/>
    </w:rPr>
  </w:style>
  <w:style w:type="character" w:customStyle="1" w:styleId="ab">
    <w:name w:val="Текст примітки Знак"/>
    <w:basedOn w:val="a0"/>
    <w:link w:val="aa"/>
    <w:uiPriority w:val="99"/>
    <w:semiHidden/>
    <w:rsid w:val="002A330E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2A330E"/>
    <w:rPr>
      <w:b/>
      <w:bCs/>
    </w:rPr>
  </w:style>
  <w:style w:type="character" w:customStyle="1" w:styleId="ad">
    <w:name w:val="Тема примітки Знак"/>
    <w:basedOn w:val="ab"/>
    <w:link w:val="ac"/>
    <w:uiPriority w:val="99"/>
    <w:semiHidden/>
    <w:rsid w:val="002A330E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ae">
    <w:name w:val="Revision"/>
    <w:hidden/>
    <w:uiPriority w:val="99"/>
    <w:semiHidden/>
    <w:rsid w:val="002A33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851F8F-72EC-4527-B127-0182492D4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3418</Words>
  <Characters>1949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Laboratorios Hipra</Company>
  <LinksUpToDate>false</LinksUpToDate>
  <CharactersWithSpaces>5357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016</dc:creator>
  <cp:lastModifiedBy>Oleksandr Machuskyy</cp:lastModifiedBy>
  <cp:revision>13</cp:revision>
  <cp:lastPrinted>2018-01-24T15:24:00Z</cp:lastPrinted>
  <dcterms:created xsi:type="dcterms:W3CDTF">2020-03-24T10:27:00Z</dcterms:created>
  <dcterms:modified xsi:type="dcterms:W3CDTF">2024-11-23T08:43:00Z</dcterms:modified>
</cp:coreProperties>
</file>